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3AA5" w14:textId="17CA2125" w:rsidR="003076FF" w:rsidRDefault="00076984">
      <w:pPr>
        <w:pStyle w:val="Heading1"/>
        <w:ind w:left="142" w:firstLine="0"/>
        <w:jc w:val="both"/>
        <w:rPr>
          <w:rFonts w:ascii="Arial" w:hAnsi="Arial" w:cs="Arial"/>
          <w:b/>
          <w:bCs/>
          <w:color w:val="000000"/>
          <w:sz w:val="22"/>
          <w:szCs w:val="22"/>
          <w:lang w:val="en-IE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Competencies Form – Principal Officer </w:t>
      </w:r>
    </w:p>
    <w:p w14:paraId="41718F3A" w14:textId="0CC68B56" w:rsidR="003076FF" w:rsidRDefault="00076984">
      <w:pPr>
        <w:ind w:left="142"/>
        <w:jc w:val="both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NB:  Please consider carefully the information provided in the published role profile prior to completing this Form. </w:t>
      </w:r>
    </w:p>
    <w:p w14:paraId="3C908241" w14:textId="77777777" w:rsidR="003076FF" w:rsidRDefault="003076FF">
      <w:pPr>
        <w:ind w:left="142"/>
        <w:jc w:val="both"/>
        <w:rPr>
          <w:rFonts w:eastAsia="Times New Roman"/>
          <w:sz w:val="22"/>
          <w:szCs w:val="22"/>
        </w:rPr>
      </w:pPr>
    </w:p>
    <w:p w14:paraId="0EE1DDD2" w14:textId="77777777" w:rsidR="003076FF" w:rsidRDefault="003076FF">
      <w:pPr>
        <w:ind w:left="142"/>
        <w:jc w:val="both"/>
        <w:rPr>
          <w:rFonts w:eastAsia="Times New Roman"/>
          <w:sz w:val="22"/>
          <w:szCs w:val="22"/>
        </w:rPr>
      </w:pPr>
    </w:p>
    <w:p w14:paraId="0A076B7A" w14:textId="77777777" w:rsidR="003076FF" w:rsidRDefault="00076984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In the following section of the application form we are interested in finding out what you consider to be </w:t>
      </w:r>
      <w:r>
        <w:rPr>
          <w:rFonts w:eastAsia="Times New Roman"/>
          <w:b/>
          <w:bCs/>
          <w:sz w:val="22"/>
          <w:szCs w:val="22"/>
          <w:lang w:eastAsia="en-GB"/>
        </w:rPr>
        <w:t xml:space="preserve">the key strengths and achievements </w:t>
      </w:r>
      <w:r>
        <w:rPr>
          <w:rFonts w:eastAsia="Times New Roman"/>
          <w:sz w:val="22"/>
          <w:szCs w:val="22"/>
          <w:lang w:eastAsia="en-GB"/>
        </w:rPr>
        <w:t>which make you particularly suitable for the role of Principal</w:t>
      </w:r>
      <w:r>
        <w:rPr>
          <w:rFonts w:eastAsia="Times New Roman"/>
          <w:bCs/>
          <w:sz w:val="22"/>
          <w:szCs w:val="22"/>
          <w:lang w:eastAsia="en-GB"/>
        </w:rPr>
        <w:t xml:space="preserve"> Officer</w:t>
      </w:r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>in the context of the specific competencies identified for the role. Therefore, p</w:t>
      </w:r>
      <w:r>
        <w:rPr>
          <w:rFonts w:eastAsia="Times New Roman"/>
          <w:bCs/>
          <w:sz w:val="22"/>
          <w:szCs w:val="22"/>
          <w:lang w:eastAsia="en-GB"/>
        </w:rPr>
        <w:t xml:space="preserve">lease: </w:t>
      </w:r>
    </w:p>
    <w:p w14:paraId="59B2E4E9" w14:textId="77777777" w:rsidR="003076FF" w:rsidRDefault="003076FF">
      <w:pPr>
        <w:ind w:left="142"/>
        <w:jc w:val="both"/>
        <w:rPr>
          <w:rFonts w:eastAsia="Times New Roman"/>
          <w:bCs/>
          <w:sz w:val="22"/>
          <w:szCs w:val="22"/>
          <w:lang w:eastAsia="en-GB"/>
        </w:rPr>
      </w:pPr>
    </w:p>
    <w:p w14:paraId="3F04A453" w14:textId="77777777" w:rsidR="003076FF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Summarise your experience to date under each competency heading; and</w:t>
      </w:r>
    </w:p>
    <w:p w14:paraId="3020CA49" w14:textId="77777777" w:rsidR="003076FF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Describe one example that illustrates your competency under the heading, briefly describing the background/nature of the task, problem, objective, what you did, and the outcome.</w:t>
      </w:r>
    </w:p>
    <w:p w14:paraId="71339C61" w14:textId="77777777" w:rsidR="003076FF" w:rsidRDefault="003076FF">
      <w:pPr>
        <w:pageBreakBefore/>
        <w:ind w:left="142"/>
        <w:jc w:val="both"/>
        <w:rPr>
          <w:sz w:val="22"/>
          <w:szCs w:val="22"/>
          <w:lang w:val="en-IE"/>
        </w:rPr>
      </w:pPr>
    </w:p>
    <w:p w14:paraId="64033AC2" w14:textId="37DC0C5A" w:rsidR="003076FF" w:rsidRDefault="00076984">
      <w:pPr>
        <w:pStyle w:val="Heading1"/>
        <w:ind w:left="142" w:firstLine="0"/>
        <w:jc w:val="both"/>
      </w:pPr>
      <w:bookmarkStart w:id="0" w:name="_Toc77256607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Competencies Form</w:t>
      </w:r>
      <w:bookmarkEnd w:id="0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14:paraId="64AA0D93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F218B0" w14:textId="77777777" w:rsidR="003076FF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Strategic Thinking</w:t>
            </w:r>
          </w:p>
        </w:tc>
      </w:tr>
      <w:tr w:rsidR="003076FF" w14:paraId="2B476E0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D7A122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</w:rPr>
            </w:pPr>
          </w:p>
          <w:p w14:paraId="6D4D824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Principal Officer</w:t>
            </w:r>
          </w:p>
          <w:p w14:paraId="518C7BA5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</w:rPr>
            </w:pPr>
          </w:p>
          <w:p w14:paraId="15704149" w14:textId="4C7899E4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Demonstrates ability to set </w:t>
            </w:r>
            <w:r w:rsidR="005330DA">
              <w:rPr>
                <w:rFonts w:ascii="Arial" w:hAnsi="Arial" w:cs="Arial"/>
                <w:spacing w:val="-11"/>
                <w:lang w:val="en-IE"/>
              </w:rPr>
              <w:t>the organisation’s</w:t>
            </w:r>
            <w:r>
              <w:rPr>
                <w:rFonts w:ascii="Arial" w:hAnsi="Arial" w:cs="Arial"/>
                <w:spacing w:val="-11"/>
                <w:lang w:val="en-IE"/>
              </w:rPr>
              <w:t xml:space="preserve"> strategic direction and articulate vision for the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organisation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0E8546EB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Drives the development of organisational strategy and oversees its implementation</w:t>
            </w:r>
          </w:p>
          <w:p w14:paraId="29FE5E18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Responds sensitively to wider political and organisational priorities.  Has informed understanding of external context and drivers</w:t>
            </w:r>
          </w:p>
          <w:p w14:paraId="1E6C8574" w14:textId="77777777" w:rsidR="003076FF" w:rsidRDefault="0007698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Responds to and anticipates trends and drivers that will impact on the organisation</w:t>
            </w:r>
          </w:p>
          <w:p w14:paraId="44487899" w14:textId="77777777" w:rsidR="003076FF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E550AAF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4F87DD59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2A439040" w14:textId="77777777" w:rsidR="003076FF" w:rsidRDefault="00076984">
      <w:pPr>
        <w:pStyle w:val="ListParagraph"/>
        <w:numPr>
          <w:ilvl w:val="6"/>
          <w:numId w:val="4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7D01B6D2" w14:textId="77777777" w:rsidR="003076FF" w:rsidRDefault="003076FF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259703D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92BF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473D77FD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30ED25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065BD1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3AFD1D52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B5A95B4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D2DD5BB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26D61BD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94B84C7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0131761A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18C7293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41454E8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B0A35F9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51C58EA9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22FED751" w14:textId="77777777" w:rsidR="003076FF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2D79FDAF" w14:textId="77777777" w:rsidR="003076FF" w:rsidRDefault="003076FF">
      <w:pPr>
        <w:autoSpaceDE w:val="0"/>
        <w:ind w:left="142"/>
        <w:jc w:val="both"/>
        <w:rPr>
          <w:b/>
          <w:bCs/>
          <w:sz w:val="22"/>
          <w:szCs w:val="22"/>
          <w:lang w:val="en-IE"/>
        </w:rPr>
      </w:pPr>
    </w:p>
    <w:p w14:paraId="3C05E21D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8C04D93" w14:textId="77777777" w:rsidR="003076FF" w:rsidRDefault="00076984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</w:p>
    <w:p w14:paraId="146CCE7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6972B359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0280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57EBCB9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A1ABEFB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F1D5862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3D48017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A42E00C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29A2991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F396729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8374E50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C4124D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8FEF980" w14:textId="77777777" w:rsidR="003076FF" w:rsidRDefault="003076F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28B68223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CAB3BFF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029AA2F" w14:textId="77777777" w:rsidR="003076FF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0575B35" w14:textId="77777777" w:rsidR="003076FF" w:rsidRDefault="003076FF">
      <w:pPr>
        <w:rPr>
          <w:vanish/>
        </w:rPr>
      </w:pPr>
    </w:p>
    <w:p w14:paraId="62530673" w14:textId="77777777" w:rsidR="003076FF" w:rsidRDefault="003076FF"/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14:paraId="66A540DC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62B4FE8" w14:textId="77777777" w:rsidR="003076FF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Decision Making</w:t>
            </w:r>
          </w:p>
        </w:tc>
      </w:tr>
      <w:tr w:rsidR="003076FF" w14:paraId="3BD8BFBE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CB61FFF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1F65EF1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03A50D36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6DF872EF" w14:textId="4260598C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Has ability to make important judgement calls in pressurised, high risk and/or sensitive situations on behalf of the </w:t>
            </w:r>
            <w:r w:rsidR="005330DA">
              <w:rPr>
                <w:rFonts w:ascii="Arial" w:hAnsi="Arial" w:cs="Arial"/>
                <w:spacing w:val="-11"/>
                <w:lang w:val="en-IE"/>
              </w:rPr>
              <w:t>organisation.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F5E1C01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and manages risks and consequences.  Weighs up and makes sense of complex and/or conflicting data</w:t>
            </w:r>
          </w:p>
          <w:p w14:paraId="086542D6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 culture that fosters both decision making and accountability for decisions taken</w:t>
            </w:r>
          </w:p>
          <w:p w14:paraId="2FC1B195" w14:textId="77777777" w:rsidR="003076FF" w:rsidRDefault="0007698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appropriate and effective decision making structures exist in the organisation</w:t>
            </w:r>
          </w:p>
          <w:p w14:paraId="34C6708E" w14:textId="77777777" w:rsidR="003076FF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540B2CB" w14:textId="77777777" w:rsidR="003076FF" w:rsidRDefault="003076FF">
      <w:pPr>
        <w:ind w:left="142"/>
        <w:jc w:val="both"/>
        <w:rPr>
          <w:b/>
          <w:bCs/>
          <w:sz w:val="22"/>
          <w:szCs w:val="22"/>
        </w:rPr>
      </w:pPr>
    </w:p>
    <w:p w14:paraId="1E17D643" w14:textId="77777777" w:rsidR="003076FF" w:rsidRDefault="003076FF">
      <w:pPr>
        <w:ind w:left="142"/>
        <w:jc w:val="both"/>
        <w:rPr>
          <w:b/>
          <w:bCs/>
          <w:sz w:val="22"/>
          <w:szCs w:val="22"/>
        </w:rPr>
      </w:pPr>
    </w:p>
    <w:p w14:paraId="13838AE1" w14:textId="77777777" w:rsidR="003076FF" w:rsidRDefault="00076984">
      <w:pPr>
        <w:ind w:left="567" w:hanging="425"/>
        <w:jc w:val="both"/>
      </w:pPr>
      <w:r>
        <w:rPr>
          <w:bCs/>
          <w:sz w:val="22"/>
          <w:szCs w:val="22"/>
        </w:rPr>
        <w:t>1.</w:t>
      </w:r>
      <w:r>
        <w:rPr>
          <w:bCs/>
          <w:sz w:val="22"/>
          <w:szCs w:val="22"/>
        </w:rPr>
        <w:tab/>
        <w:t>Summarise your experience to date (</w:t>
      </w:r>
      <w:r>
        <w:rPr>
          <w:b/>
          <w:bCs/>
          <w:sz w:val="22"/>
          <w:szCs w:val="22"/>
          <w:u w:val="single"/>
        </w:rPr>
        <w:t>relevant to this role</w:t>
      </w:r>
      <w:r>
        <w:rPr>
          <w:bCs/>
          <w:sz w:val="22"/>
          <w:szCs w:val="22"/>
        </w:rPr>
        <w:t xml:space="preserve">) under this competency. (Do not exceed 200 words.) </w:t>
      </w:r>
    </w:p>
    <w:p w14:paraId="3873989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p w14:paraId="45B234F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0A7E770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466947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0E5B99B1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B23CEB3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7BD9A18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1FCD684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6274D28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CC7C2A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6849489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74300E5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708622B6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64EE91E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F61545E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43EE6C1F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CB6B02A" w14:textId="77777777" w:rsidR="003076FF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7790F8FF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FAD4241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4D37595" w14:textId="77777777" w:rsidR="003076FF" w:rsidRDefault="00076984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3F5290EC" w14:textId="77777777" w:rsidR="003076FF" w:rsidRDefault="003076FF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3FA92770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85A0" w14:textId="77777777" w:rsidR="003076FF" w:rsidRDefault="003076F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75AC522" w14:textId="77777777" w:rsidR="003076FF" w:rsidRDefault="003076FF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31C7431E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0499433" w14:textId="77777777" w:rsidR="003076FF" w:rsidRDefault="00076984">
            <w:pPr>
              <w:numPr>
                <w:ilvl w:val="0"/>
                <w:numId w:val="6"/>
              </w:numPr>
              <w:ind w:left="142" w:firstLine="0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Problem Solving</w:t>
            </w:r>
          </w:p>
        </w:tc>
      </w:tr>
      <w:tr w:rsidR="003076FF" w14:paraId="44A9CB85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466A087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30293196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37601977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7CBDB920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Creates a culture that values and promotes showing initiative and problem solving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15740B18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Champions innovation, creative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thinking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and analysis</w:t>
            </w:r>
          </w:p>
          <w:p w14:paraId="1FDA64F9" w14:textId="77777777" w:rsidR="003076FF" w:rsidRDefault="0007698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Rapidly assimilates and interprets relevant information to identify core underlying issues and solutions</w:t>
            </w:r>
          </w:p>
          <w:p w14:paraId="1860625A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0F18954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0D2E3775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4112321C" w14:textId="77777777" w:rsidR="003076FF" w:rsidRDefault="00076984">
      <w:pPr>
        <w:pStyle w:val="ListParagraph"/>
        <w:numPr>
          <w:ilvl w:val="0"/>
          <w:numId w:val="8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72193542" w14:textId="77777777" w:rsidR="003076FF" w:rsidRDefault="003076FF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02CC2D4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240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4FD095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A5B7FA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33C327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7688CB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EB3CF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B8FC76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5E24A7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5503F2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292A4C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EC89E1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65C7D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8B0B47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E07EA8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BD512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9E0092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DF0FBC4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0F77049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F9B8872" w14:textId="77777777" w:rsidR="003076FF" w:rsidRDefault="00076984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4CCE54C8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21AD658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E8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41C612E" w14:textId="77777777" w:rsidR="003076FF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1FC8EE97" w14:textId="77777777" w:rsidR="003076FF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7A75D844" w14:textId="77777777" w:rsidR="003076FF" w:rsidRDefault="003076FF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3076FF" w14:paraId="30451A47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F6988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4     Resource Effectiveness</w:t>
            </w:r>
          </w:p>
        </w:tc>
      </w:tr>
      <w:tr w:rsidR="003076FF" w14:paraId="4846E74E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60DDCF9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3CE32BB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72114E4B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1CF5774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Aligns resources and deploys people and skills to achieve strategic objectives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0FEDA52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future skill and knowledge requirements and develops these among staff</w:t>
            </w:r>
          </w:p>
          <w:p w14:paraId="2AE59226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appropriate and adequate systems and procedures are in place to ensure effective project management and data management within the organisation</w:t>
            </w:r>
          </w:p>
          <w:p w14:paraId="4424927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Manages conflict and change in ways that ensure that the organisation runs effectively and meets its goals</w:t>
            </w:r>
          </w:p>
          <w:p w14:paraId="4A14F20B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Fosters and develops a culture that seeks to maximise value of resources</w:t>
            </w:r>
          </w:p>
          <w:p w14:paraId="20967D05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632487E8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0B7EB0B1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164D2EE0" w14:textId="77777777" w:rsidR="003076FF" w:rsidRDefault="00076984">
      <w:pPr>
        <w:pStyle w:val="ListParagraph"/>
        <w:numPr>
          <w:ilvl w:val="6"/>
          <w:numId w:val="11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2A0C002C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3076FF" w14:paraId="7C2223C9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65B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19CD24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3BB0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4E58BD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533D73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0D2F28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7ADFCD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8C933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9BCF6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57CBB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02DF06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D6BCA7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B42785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1078C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2F640D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4C3D24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765C163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5B8A82B" w14:textId="77777777" w:rsidR="003076FF" w:rsidRDefault="00076984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8182BC0" w14:textId="77777777" w:rsidR="003076FF" w:rsidRDefault="003076FF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3076FF" w14:paraId="7BCEF878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2C14" w14:textId="77777777" w:rsidR="003076FF" w:rsidRDefault="003076F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E1F0183" w14:textId="77777777" w:rsidR="003076FF" w:rsidRDefault="003076FF"/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3076FF" w14:paraId="4EEDF700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89EA6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5     Stakeholder Focus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2A69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</w:tc>
      </w:tr>
      <w:tr w:rsidR="003076FF" w14:paraId="7E9CBFD7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29966A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87C2B1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5E8CD463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BBCB00E" w14:textId="46669506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Fosters and manages strategic stakeholder relationships and ensures </w:t>
            </w:r>
            <w:r w:rsidR="005330DA">
              <w:rPr>
                <w:rFonts w:ascii="Arial" w:hAnsi="Arial" w:cs="Arial"/>
                <w:spacing w:val="-11"/>
                <w:lang w:val="en-IE"/>
              </w:rPr>
              <w:t xml:space="preserve">the organisation’s </w:t>
            </w:r>
            <w:r>
              <w:rPr>
                <w:rFonts w:ascii="Arial" w:hAnsi="Arial" w:cs="Arial"/>
                <w:spacing w:val="-11"/>
                <w:lang w:val="en-IE"/>
              </w:rPr>
              <w:t xml:space="preserve">view is represented in both national and international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contexts</w:t>
            </w:r>
            <w:proofErr w:type="gramEnd"/>
          </w:p>
          <w:p w14:paraId="70BAFDF9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that appropriate supports and measures are in place to ensure excellence in stakeholder interaction throughout the organisation</w:t>
            </w:r>
          </w:p>
          <w:p w14:paraId="50AE2115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Balances the potentially competing demands of stakeholder groups and ensures that the key organisational priorities are communicated effectively</w:t>
            </w:r>
          </w:p>
          <w:p w14:paraId="4338048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Ensures that relevant information regarding stakeholder groups is communicated throughout the organisation</w:t>
            </w:r>
          </w:p>
          <w:p w14:paraId="5713CB4C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0B49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E789084" w14:textId="77777777" w:rsidR="003076FF" w:rsidRDefault="003076FF">
      <w:pPr>
        <w:keepNext/>
        <w:tabs>
          <w:tab w:val="left" w:pos="360"/>
        </w:tabs>
        <w:ind w:left="142"/>
        <w:jc w:val="both"/>
        <w:outlineLvl w:val="1"/>
        <w:rPr>
          <w:b/>
          <w:sz w:val="22"/>
          <w:szCs w:val="22"/>
        </w:rPr>
      </w:pPr>
    </w:p>
    <w:p w14:paraId="524D0A11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70882084" w14:textId="77777777" w:rsidR="003076FF" w:rsidRDefault="00076984">
      <w:pPr>
        <w:pStyle w:val="ListParagraph"/>
        <w:numPr>
          <w:ilvl w:val="6"/>
          <w:numId w:val="13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315448D6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72E7BD3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0E5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0E1D5D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2D5F98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5D2175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7D55A8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EFE4D7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CEFEF4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BBB777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1E2258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BC6B96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C4A7C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661A1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03F48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AC8581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540CE7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167FCCD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FE3170C" w14:textId="77777777" w:rsidR="003076FF" w:rsidRDefault="00076984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05F7FC42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3076FF" w14:paraId="3C516C37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1BB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5D8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076FF" w14:paraId="1E234566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147FC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6     People Management</w:t>
            </w:r>
          </w:p>
        </w:tc>
      </w:tr>
      <w:tr w:rsidR="003076FF" w14:paraId="1856BF2D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A2A0C0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A1C6EAA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3FCE4ED8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68B37B33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Aligns functions and resources and deploys people and skills to achieve strategic objectives </w:t>
            </w:r>
          </w:p>
          <w:p w14:paraId="488A3F59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Provides direction.  Builds capacity for the organisation to deliver results, face challenges and develop continually</w:t>
            </w:r>
          </w:p>
          <w:p w14:paraId="7AAD21C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 culture of high performance and effective people management</w:t>
            </w:r>
          </w:p>
          <w:p w14:paraId="5EF5D770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2F0F2D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00A22078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66C44BB2" w14:textId="77777777" w:rsidR="003076FF" w:rsidRDefault="00076984">
      <w:pPr>
        <w:pStyle w:val="ListParagraph"/>
        <w:numPr>
          <w:ilvl w:val="6"/>
          <w:numId w:val="15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1398DD09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000B46B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5A6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6EC8A0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B78880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A088CE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512518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ACDCF0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48C217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ED084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664810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8B6206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06518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373A6A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6CC337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2E0742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7D45D3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9092CD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BA3F2C8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6BA5AD82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DFE4D4F" w14:textId="77777777" w:rsidR="003076FF" w:rsidRDefault="00076984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2FE8BDEC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13730E7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C1A2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FF9273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AA212BA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6B5585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14:paraId="33FF66D0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609E0BC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7     Clear Communication</w:t>
            </w:r>
          </w:p>
        </w:tc>
      </w:tr>
      <w:tr w:rsidR="003076FF" w14:paraId="0A5F2EB2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817FD38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7B5A4E5E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527D641C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F7658AB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Articulates and champions shared mission, vision and values of organisation to both internal and external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audiences</w:t>
            </w:r>
            <w:proofErr w:type="gramEnd"/>
          </w:p>
          <w:p w14:paraId="6A34716F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Translates organisational strategy into clear, effective operational messages</w:t>
            </w:r>
          </w:p>
          <w:p w14:paraId="78F09CF1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Promotes a culture of open communication in the organisation and ensures processes are developed and maintained to support communication at all levels</w:t>
            </w:r>
          </w:p>
          <w:p w14:paraId="41C1BFCA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Creates and maintains open communication regarding resources, priorities and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expectations</w:t>
            </w:r>
            <w:proofErr w:type="gramEnd"/>
          </w:p>
          <w:p w14:paraId="40E77423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008F1D30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0D5F6899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03C64DD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47F648DD" w14:textId="77777777" w:rsidR="003076FF" w:rsidRDefault="00076984">
      <w:pPr>
        <w:pStyle w:val="ListParagraph"/>
        <w:numPr>
          <w:ilvl w:val="6"/>
          <w:numId w:val="16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4E562EEC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5BA542E9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F3C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85F875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3D7F13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4DB84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6A43C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5AB8B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0CF87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9A5F7F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F2620F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4CC391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9B7F80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B242D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EBAEA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3D54D7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90A97F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675AE1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E04BD35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6DB8EEB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7006A02A" w14:textId="77777777" w:rsidR="003076FF" w:rsidRDefault="00076984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493B6072" w14:textId="77777777" w:rsidR="003076FF" w:rsidRDefault="003076FF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5C6D3C98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D28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5BA7719" w14:textId="77777777" w:rsidR="003076FF" w:rsidRDefault="003076FF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3076FF" w14:paraId="49541010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D77D8C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8     Team Working</w:t>
            </w: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AE00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</w:tc>
      </w:tr>
      <w:tr w:rsidR="003076FF" w14:paraId="3B623DED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91C64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47C2F55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1D4B7369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72974454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Builds and promotes organisation that values collaboration and teamwork </w:t>
            </w:r>
          </w:p>
          <w:p w14:paraId="30254BC5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and maintains effective management teams and holds them to account</w:t>
            </w:r>
          </w:p>
          <w:p w14:paraId="21D884C8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AB9B0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2EE6E49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5009C168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14D9949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38FE4B94" w14:textId="77777777" w:rsidR="003076FF" w:rsidRDefault="00076984">
      <w:pPr>
        <w:pStyle w:val="ListParagraph"/>
        <w:numPr>
          <w:ilvl w:val="6"/>
          <w:numId w:val="18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0EA6403D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3076FF" w14:paraId="1880A7DB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24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FC642D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400136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F4CD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78AEF7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811105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1AC428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88110F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A75422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F77AB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CF1DBB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585F18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E90059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63420A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8D50DC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7EF2E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39265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AB444A4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10BA1761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E1FA8DF" w14:textId="77777777" w:rsidR="003076FF" w:rsidRDefault="00076984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2F9E5B8A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076FF" w14:paraId="1E6AE89C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7F8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66A739B" w14:textId="77777777" w:rsidR="003076FF" w:rsidRDefault="003076FF">
      <w:pPr>
        <w:rPr>
          <w:sz w:val="22"/>
          <w:szCs w:val="22"/>
        </w:rPr>
      </w:pPr>
    </w:p>
    <w:p w14:paraId="3CE1A6FF" w14:textId="77777777" w:rsidR="003076FF" w:rsidRDefault="003076FF"/>
    <w:p w14:paraId="37D06C7D" w14:textId="77777777" w:rsidR="003076FF" w:rsidRDefault="003076FF"/>
    <w:p w14:paraId="51DEC7CF" w14:textId="77777777" w:rsidR="003076FF" w:rsidRDefault="003076FF"/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14:paraId="365AF9E7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A42637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8     Team Working</w:t>
            </w:r>
          </w:p>
        </w:tc>
      </w:tr>
      <w:tr w:rsidR="003076FF" w14:paraId="7BB9DD05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B31D84D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243E375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2179BF0C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6A2E408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Builds and promotes organisation that values collaboration and teamwork </w:t>
            </w:r>
          </w:p>
          <w:p w14:paraId="4212FB58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Builds and maintains effective management teams and holds them to account</w:t>
            </w:r>
          </w:p>
          <w:p w14:paraId="6D414325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4610F51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3A954BB3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0C85F17D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098E0BA0" w14:textId="77777777" w:rsidR="003076FF" w:rsidRDefault="00076984">
      <w:pPr>
        <w:pStyle w:val="ListParagraph"/>
        <w:numPr>
          <w:ilvl w:val="6"/>
          <w:numId w:val="20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2960A9F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10213F7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C62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76F499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367F3A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5FB7C4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BDA85A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9455E4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53EE67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91C5C2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08978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4AA72A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9FC811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6F1982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D67554E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40673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1C415E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A87FFF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E74E0B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4DE52F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68DB17E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64DF1E1D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E933B97" w14:textId="77777777" w:rsidR="003076FF" w:rsidRDefault="00076984">
      <w:pPr>
        <w:pStyle w:val="ListParagraph"/>
        <w:numPr>
          <w:ilvl w:val="0"/>
          <w:numId w:val="21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5161EFC3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461D1B2A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7F8D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F52F4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853C80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E6EDBE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DF7323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F4E47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90BFD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C13A2FF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860D31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58F445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43DAAC7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CCD60B8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E04572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791152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3E4DDF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E244F7B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209FA19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3CC77CF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5A7E15D" w14:textId="77777777" w:rsidR="00573CA1" w:rsidRDefault="00573CA1">
      <w:pPr>
        <w:sectPr w:rsidR="00573CA1"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3076FF" w14:paraId="10CD40D7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47D9515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9     Flexibility</w:t>
            </w:r>
          </w:p>
        </w:tc>
      </w:tr>
      <w:tr w:rsidR="003076FF" w14:paraId="21516E30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D3D3579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203933BB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4D825F6E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1D93D847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Has ability to effectively communicate a vision for change </w:t>
            </w:r>
          </w:p>
          <w:p w14:paraId="4BDCE30D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and responds to change.  Ensures organisational flexibility to meet changing requirements</w:t>
            </w:r>
          </w:p>
          <w:p w14:paraId="73FF3998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4BFCE58D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3FFF4251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3E9FED13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1856CEF7" w14:textId="77777777" w:rsidR="003076FF" w:rsidRDefault="00076984">
      <w:pPr>
        <w:pStyle w:val="ListParagraph"/>
        <w:numPr>
          <w:ilvl w:val="6"/>
          <w:numId w:val="22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554EA422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521662D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945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2771F0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EEE43AF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5A758E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009AB7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E0309F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5A2CCA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19234C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1004FB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F4F56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4937C0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08B2B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DBDD2FA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653A44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1D1068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AF3B292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FDB40E7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955B37C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47D38685" w14:textId="77777777" w:rsidR="003076FF" w:rsidRDefault="00076984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8DC7A6E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7486426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86D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BAE6E0D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0DC0A5F1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32AAD16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E2F9DB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3C1DAF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EF9B74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6CF9FE0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D944D4E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4D668AAB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1E29A1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D3E214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38F47D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AC3823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966FE34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1F32C74A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7A1436C6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DAEB958" w14:textId="77777777" w:rsidR="003076FF" w:rsidRDefault="003076FF"/>
    <w:p w14:paraId="130940E9" w14:textId="77777777" w:rsidR="003076FF" w:rsidRDefault="003076FF"/>
    <w:p w14:paraId="650BD93F" w14:textId="77777777" w:rsidR="003076FF" w:rsidRDefault="003076FF"/>
    <w:p w14:paraId="129A4558" w14:textId="77777777" w:rsidR="003076FF" w:rsidRDefault="003076FF"/>
    <w:p w14:paraId="4362F352" w14:textId="77777777" w:rsidR="00573CA1" w:rsidRDefault="00573CA1">
      <w:pPr>
        <w:sectPr w:rsidR="00573CA1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3076FF" w14:paraId="71EC7005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1D6D07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lastRenderedPageBreak/>
              <w:t>10     Learning &amp; Improving</w:t>
            </w:r>
          </w:p>
        </w:tc>
      </w:tr>
      <w:tr w:rsidR="003076FF" w14:paraId="26701F4A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925ECA" w14:textId="77777777" w:rsidR="003076FF" w:rsidRDefault="003076FF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</w:p>
          <w:p w14:paraId="084B1F50" w14:textId="77777777" w:rsidR="003076FF" w:rsidRDefault="00076984">
            <w:pPr>
              <w:ind w:left="142"/>
              <w:jc w:val="both"/>
              <w:rPr>
                <w:b/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A Principal Officer</w:t>
            </w:r>
          </w:p>
          <w:p w14:paraId="44FCEED1" w14:textId="77777777" w:rsidR="003076FF" w:rsidRDefault="003076FF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3662AEF4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 xml:space="preserve">Sets strategies that build a supportive and learning focused environment </w:t>
            </w:r>
          </w:p>
          <w:p w14:paraId="02DE971E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Promotes opportunities for staff to develop and grow in the organisation</w:t>
            </w:r>
          </w:p>
          <w:p w14:paraId="30581086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Continually seeks improvement in organisation processes</w:t>
            </w:r>
          </w:p>
          <w:p w14:paraId="3D7EA81E" w14:textId="77777777" w:rsidR="003076FF" w:rsidRDefault="0007698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Anticipates changes in the internal and external environment and adapts accordingly</w:t>
            </w:r>
          </w:p>
          <w:p w14:paraId="3F0463A9" w14:textId="77777777" w:rsidR="003076FF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366D2C01" w14:textId="77777777" w:rsidR="003076FF" w:rsidRDefault="003076FF">
      <w:pPr>
        <w:ind w:left="142"/>
        <w:jc w:val="both"/>
        <w:rPr>
          <w:vanish/>
          <w:sz w:val="22"/>
          <w:szCs w:val="22"/>
        </w:rPr>
      </w:pPr>
    </w:p>
    <w:p w14:paraId="153DFF34" w14:textId="77777777" w:rsidR="003076FF" w:rsidRDefault="003076FF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06742365" w14:textId="77777777" w:rsidR="003076FF" w:rsidRDefault="003076FF">
      <w:pPr>
        <w:ind w:left="142"/>
        <w:jc w:val="both"/>
        <w:rPr>
          <w:bCs/>
          <w:sz w:val="22"/>
          <w:szCs w:val="22"/>
        </w:rPr>
      </w:pPr>
    </w:p>
    <w:p w14:paraId="307E8154" w14:textId="77777777" w:rsidR="003076FF" w:rsidRDefault="00076984">
      <w:pPr>
        <w:pStyle w:val="ListParagraph"/>
        <w:numPr>
          <w:ilvl w:val="6"/>
          <w:numId w:val="24"/>
        </w:numPr>
        <w:ind w:left="567" w:hanging="425"/>
        <w:jc w:val="both"/>
      </w:pPr>
      <w:proofErr w:type="spellStart"/>
      <w:r>
        <w:rPr>
          <w:rFonts w:ascii="Arial" w:hAnsi="Arial" w:cs="Arial"/>
          <w:bCs/>
        </w:rPr>
        <w:t>Summarise</w:t>
      </w:r>
      <w:proofErr w:type="spellEnd"/>
      <w:r>
        <w:rPr>
          <w:rFonts w:ascii="Arial" w:hAnsi="Arial" w:cs="Arial"/>
          <w:bCs/>
        </w:rPr>
        <w:t xml:space="preserve"> your experience to date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 xml:space="preserve">) under this competency. (Do not exceed 200 words.) </w:t>
      </w:r>
    </w:p>
    <w:p w14:paraId="003450BB" w14:textId="77777777" w:rsidR="003076FF" w:rsidRDefault="003076FF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14:paraId="43A6730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C7E8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C47156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E0CFDE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374D5D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43C73E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E37DDE7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7048D775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57E9D1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55E33E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9F9307B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7C5AE30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5B81033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415247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0C814A3D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709C52C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CDE1FF9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607D5804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3970098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32FEC480" w14:textId="77777777" w:rsidR="003076FF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72C530F2" w14:textId="77777777" w:rsidR="003076FF" w:rsidRDefault="00076984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  <w:bCs/>
        </w:rPr>
        <w:t>Describe one specific example that illustrates your competency (</w:t>
      </w:r>
      <w:r>
        <w:rPr>
          <w:rFonts w:ascii="Arial" w:hAnsi="Arial" w:cs="Arial"/>
          <w:b/>
          <w:bCs/>
          <w:u w:val="single"/>
        </w:rPr>
        <w:t>relevant to this role</w:t>
      </w:r>
      <w:r>
        <w:rPr>
          <w:rFonts w:ascii="Arial" w:hAnsi="Arial" w:cs="Arial"/>
          <w:bCs/>
        </w:rPr>
        <w:t>) under the heading, briefly describing the background/nature of the task, problem, objective, what you did and the outcome. (Do not exceed 200 words.)</w:t>
      </w:r>
      <w:r>
        <w:rPr>
          <w:rFonts w:ascii="Arial" w:hAnsi="Arial" w:cs="Arial"/>
          <w:color w:val="000000"/>
        </w:rPr>
        <w:t xml:space="preserve"> </w:t>
      </w:r>
    </w:p>
    <w:p w14:paraId="11F3BAF0" w14:textId="77777777" w:rsidR="003076FF" w:rsidRDefault="003076FF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14:paraId="0596823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48F3" w14:textId="77777777" w:rsidR="003076FF" w:rsidRDefault="003076FF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A0E866A" w14:textId="77777777" w:rsidR="003076FF" w:rsidRDefault="003076FF">
      <w:pPr>
        <w:ind w:left="142"/>
        <w:jc w:val="both"/>
        <w:rPr>
          <w:sz w:val="22"/>
          <w:szCs w:val="22"/>
        </w:rPr>
      </w:pPr>
    </w:p>
    <w:sectPr w:rsidR="003076FF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51E4" w14:textId="77777777" w:rsidR="00342C9E" w:rsidRDefault="00342C9E">
      <w:r>
        <w:separator/>
      </w:r>
    </w:p>
  </w:endnote>
  <w:endnote w:type="continuationSeparator" w:id="0">
    <w:p w14:paraId="34D8718D" w14:textId="77777777" w:rsidR="00342C9E" w:rsidRDefault="0034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FA570" w14:textId="77777777" w:rsidR="00342C9E" w:rsidRDefault="00342C9E">
      <w:r>
        <w:rPr>
          <w:color w:val="000000"/>
        </w:rPr>
        <w:separator/>
      </w:r>
    </w:p>
  </w:footnote>
  <w:footnote w:type="continuationSeparator" w:id="0">
    <w:p w14:paraId="35056A98" w14:textId="77777777" w:rsidR="00342C9E" w:rsidRDefault="0034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8C"/>
    <w:multiLevelType w:val="multilevel"/>
    <w:tmpl w:val="2EE0B77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3DA2"/>
    <w:multiLevelType w:val="multilevel"/>
    <w:tmpl w:val="7EDE6D3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F5D"/>
    <w:multiLevelType w:val="multilevel"/>
    <w:tmpl w:val="88407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1BF791C"/>
    <w:multiLevelType w:val="multilevel"/>
    <w:tmpl w:val="D4CE5E2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4FB2"/>
    <w:multiLevelType w:val="multilevel"/>
    <w:tmpl w:val="6DDAD6C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E0977"/>
    <w:multiLevelType w:val="multilevel"/>
    <w:tmpl w:val="70F857A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CD5E23"/>
    <w:multiLevelType w:val="multilevel"/>
    <w:tmpl w:val="56AEB00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0B2588"/>
    <w:multiLevelType w:val="multilevel"/>
    <w:tmpl w:val="FCFAADE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43C31"/>
    <w:multiLevelType w:val="multilevel"/>
    <w:tmpl w:val="BBD6923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5FA"/>
    <w:multiLevelType w:val="multilevel"/>
    <w:tmpl w:val="79425C6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25C7D"/>
    <w:multiLevelType w:val="multilevel"/>
    <w:tmpl w:val="0128CE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3025E80"/>
    <w:multiLevelType w:val="multilevel"/>
    <w:tmpl w:val="2274087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A6E2969"/>
    <w:multiLevelType w:val="multilevel"/>
    <w:tmpl w:val="BAAE516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D36485E"/>
    <w:multiLevelType w:val="multilevel"/>
    <w:tmpl w:val="2160BAB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528AC"/>
    <w:multiLevelType w:val="multilevel"/>
    <w:tmpl w:val="13D2DF5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ABF2351"/>
    <w:multiLevelType w:val="multilevel"/>
    <w:tmpl w:val="15B29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FAC0C76"/>
    <w:multiLevelType w:val="multilevel"/>
    <w:tmpl w:val="56BCCE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6F2449"/>
    <w:multiLevelType w:val="multilevel"/>
    <w:tmpl w:val="6BAC209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BC3720F"/>
    <w:multiLevelType w:val="multilevel"/>
    <w:tmpl w:val="1996DB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D065AA9"/>
    <w:multiLevelType w:val="multilevel"/>
    <w:tmpl w:val="8BDCDBC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B7ADF"/>
    <w:multiLevelType w:val="multilevel"/>
    <w:tmpl w:val="FDDA311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3FC4C34"/>
    <w:multiLevelType w:val="multilevel"/>
    <w:tmpl w:val="4C1C3274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91C78C4"/>
    <w:multiLevelType w:val="multilevel"/>
    <w:tmpl w:val="A9E06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B8B55D4"/>
    <w:multiLevelType w:val="multilevel"/>
    <w:tmpl w:val="E3D87EF2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E2368B2"/>
    <w:multiLevelType w:val="multilevel"/>
    <w:tmpl w:val="8DA479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32959988">
    <w:abstractNumId w:val="24"/>
  </w:num>
  <w:num w:numId="2" w16cid:durableId="1114129227">
    <w:abstractNumId w:val="16"/>
  </w:num>
  <w:num w:numId="3" w16cid:durableId="689186456">
    <w:abstractNumId w:val="10"/>
  </w:num>
  <w:num w:numId="4" w16cid:durableId="358821417">
    <w:abstractNumId w:val="14"/>
  </w:num>
  <w:num w:numId="5" w16cid:durableId="2046053543">
    <w:abstractNumId w:val="2"/>
  </w:num>
  <w:num w:numId="6" w16cid:durableId="2057469494">
    <w:abstractNumId w:val="8"/>
  </w:num>
  <w:num w:numId="7" w16cid:durableId="1404567880">
    <w:abstractNumId w:val="22"/>
  </w:num>
  <w:num w:numId="8" w16cid:durableId="991061845">
    <w:abstractNumId w:val="15"/>
  </w:num>
  <w:num w:numId="9" w16cid:durableId="465320227">
    <w:abstractNumId w:val="1"/>
  </w:num>
  <w:num w:numId="10" w16cid:durableId="478692526">
    <w:abstractNumId w:val="18"/>
  </w:num>
  <w:num w:numId="11" w16cid:durableId="427846840">
    <w:abstractNumId w:val="5"/>
  </w:num>
  <w:num w:numId="12" w16cid:durableId="295573146">
    <w:abstractNumId w:val="19"/>
  </w:num>
  <w:num w:numId="13" w16cid:durableId="627972838">
    <w:abstractNumId w:val="17"/>
  </w:num>
  <w:num w:numId="14" w16cid:durableId="1834486934">
    <w:abstractNumId w:val="9"/>
  </w:num>
  <w:num w:numId="15" w16cid:durableId="1498351228">
    <w:abstractNumId w:val="23"/>
  </w:num>
  <w:num w:numId="16" w16cid:durableId="815419588">
    <w:abstractNumId w:val="11"/>
  </w:num>
  <w:num w:numId="17" w16cid:durableId="53697706">
    <w:abstractNumId w:val="13"/>
  </w:num>
  <w:num w:numId="18" w16cid:durableId="1788574695">
    <w:abstractNumId w:val="21"/>
  </w:num>
  <w:num w:numId="19" w16cid:durableId="693461627">
    <w:abstractNumId w:val="4"/>
  </w:num>
  <w:num w:numId="20" w16cid:durableId="1852908031">
    <w:abstractNumId w:val="6"/>
  </w:num>
  <w:num w:numId="21" w16cid:durableId="995836115">
    <w:abstractNumId w:val="0"/>
  </w:num>
  <w:num w:numId="22" w16cid:durableId="1869026679">
    <w:abstractNumId w:val="20"/>
  </w:num>
  <w:num w:numId="23" w16cid:durableId="1245188109">
    <w:abstractNumId w:val="7"/>
  </w:num>
  <w:num w:numId="24" w16cid:durableId="267350752">
    <w:abstractNumId w:val="12"/>
  </w:num>
  <w:num w:numId="25" w16cid:durableId="114219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6FF"/>
    <w:rsid w:val="00076984"/>
    <w:rsid w:val="003076FF"/>
    <w:rsid w:val="00342C9E"/>
    <w:rsid w:val="005330DA"/>
    <w:rsid w:val="00573CA1"/>
    <w:rsid w:val="00AD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A996E"/>
  <w15:docId w15:val="{19EB9464-58D4-4307-ACEB-80E06769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b/>
      <w:sz w:val="30"/>
      <w:szCs w:val="30"/>
      <w:lang w:val="en-GB" w:eastAsia="en-IE"/>
    </w:rPr>
  </w:style>
  <w:style w:type="paragraph" w:styleId="ListParagraph">
    <w:name w:val="List Paragraph"/>
    <w:basedOn w:val="Normal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3A793-6BBE-4568-9A1D-5D88BFB13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26607-E34A-4737-918B-025A47AE3DD9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1E555168-0A59-4AF5-8C97-3DCBC0819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1339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2023-03-08T11:48:00Z</dcterms:created>
  <dcterms:modified xsi:type="dcterms:W3CDTF">2023-03-08T11:48:00Z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