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C1E0A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b/>
          <w:bCs/>
          <w:sz w:val="24"/>
          <w:szCs w:val="24"/>
        </w:rPr>
      </w:pPr>
      <w:r>
        <w:rPr>
          <w:rFonts w:ascii="Tms Rmn" w:hAnsi="Tms Rmn"/>
          <w:b/>
          <w:bCs/>
          <w:sz w:val="24"/>
          <w:szCs w:val="24"/>
        </w:rPr>
        <w:t>Subject:            For Information - Copy of DJEI's mail to all Finance Officers and alternates re. new Prompt Payment Report Requirements</w:t>
      </w:r>
    </w:p>
    <w:p w14:paraId="15A941E9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b/>
          <w:bCs/>
          <w:sz w:val="24"/>
          <w:szCs w:val="24"/>
        </w:rPr>
      </w:pPr>
    </w:p>
    <w:p w14:paraId="1952426E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b/>
          <w:bCs/>
          <w:sz w:val="24"/>
          <w:szCs w:val="24"/>
        </w:rPr>
      </w:pPr>
    </w:p>
    <w:p w14:paraId="03CB2954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23FD2F8E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Subject:    Re:  New reporting arrangements - 15 Day Prompt Payment Government Decision S29296 of 28 March 2017 </w:t>
      </w:r>
    </w:p>
    <w:p w14:paraId="431626FA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43E2127C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Attn:       Finance Officers and alternates</w:t>
      </w:r>
    </w:p>
    <w:p w14:paraId="52EBF01E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40679D45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Re:         New reporting arrangements - 15 Day Prompt Payment Government Decision S29296 of 28 March 2017</w:t>
      </w:r>
    </w:p>
    <w:p w14:paraId="620928E5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1472C850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Good afternoon</w:t>
      </w:r>
    </w:p>
    <w:p w14:paraId="127B66DA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23257F1B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You will be aware that on 28 March 2017, the Government, on foot of a Memorandum from this Department, made a decision </w:t>
      </w:r>
    </w:p>
    <w:p w14:paraId="7089F457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to augment the existing operation of the Government’s 15 Day Prompt Payment Commitment.</w:t>
      </w:r>
    </w:p>
    <w:p w14:paraId="776F9D05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0FE7CCEB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The Government:</w:t>
      </w:r>
    </w:p>
    <w:p w14:paraId="4AAD0FD7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6C4574FB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(1)        Agreed to put formal arrangements in place, on an administrative basis, to augment the existing operation of </w:t>
      </w:r>
    </w:p>
    <w:p w14:paraId="3FA5C522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the Government’s 15 Day Prompt Payment Commitment; and</w:t>
      </w:r>
    </w:p>
    <w:p w14:paraId="55887E3F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70600901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(2)        Noted</w:t>
      </w:r>
    </w:p>
    <w:p w14:paraId="2F466E90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(i)        that the new formal arrangements will:</w:t>
      </w:r>
    </w:p>
    <w:p w14:paraId="3C0C6640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42BB7A38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(a)        require Central Government Departments, the Health Service Executive, the Local Authorities, State Agencies </w:t>
      </w:r>
    </w:p>
    <w:p w14:paraId="2D4C8F6F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and all other Public Sector bodies, excluding Commercial Semi-State bodies, to report quarterly on their compliance </w:t>
      </w:r>
    </w:p>
    <w:p w14:paraId="6D276E09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with the Government’s 15 Day Prompt Payment Commitment using a revised payment performance template which now includes </w:t>
      </w:r>
    </w:p>
    <w:p w14:paraId="1CB551DF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the levels of late payment interest and compensation costs incurred;</w:t>
      </w:r>
    </w:p>
    <w:p w14:paraId="7312A290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2CF36440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(b)        place on a formal footing the policy commitment that Central Government Departments and relevant public </w:t>
      </w:r>
    </w:p>
    <w:p w14:paraId="1059C17F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sector bodies pay late payment interest and compensation costs automatically without an obligation on the provider to </w:t>
      </w:r>
    </w:p>
    <w:p w14:paraId="5E60DB3C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request such a payment; and</w:t>
      </w:r>
    </w:p>
    <w:p w14:paraId="44C76C2E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318E0351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(c)        grant the Health Service Executive (HSE) a derogation for a period of two years from the commitment to </w:t>
      </w:r>
    </w:p>
    <w:p w14:paraId="302215C4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automatic payment of compensation costs, as set out in the memorandum, and</w:t>
      </w:r>
    </w:p>
    <w:p w14:paraId="26A9C3CA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59C8F014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(ii)        that the existing formal arrangements in place under Government decision of 19 May 2009 and Government </w:t>
      </w:r>
    </w:p>
    <w:p w14:paraId="0CAF04FD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decision of 2 March 2011 and 8 March 2011, as set out in the memorandum, reflect the administrative procedures and </w:t>
      </w:r>
    </w:p>
    <w:p w14:paraId="315F0998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reporting requirements necessary to implement the Government Payment Commitment.</w:t>
      </w:r>
    </w:p>
    <w:p w14:paraId="25FFE217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649145F9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To note:</w:t>
      </w:r>
    </w:p>
    <w:p w14:paraId="34365572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2378D726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15 Day requirement remains an administrative requirement under this Government Decision:</w:t>
      </w:r>
    </w:p>
    <w:p w14:paraId="6DE29362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The 15 Day requirement is not a new requirement.  It has been in operation since 2009 in respect of Central Government </w:t>
      </w:r>
    </w:p>
    <w:p w14:paraId="283D1ADA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Departments and since 2011 in requirement remains an administrative requirement under this Government Decision, i.e. </w:t>
      </w:r>
    </w:p>
    <w:p w14:paraId="4B3BE799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S29296 28 March 2017.  As such, late payment interest and compensation costs only apply in cases where payment is made </w:t>
      </w:r>
    </w:p>
    <w:p w14:paraId="5430C095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outside of the statutory 30 calendar day period.</w:t>
      </w:r>
    </w:p>
    <w:p w14:paraId="6D58F276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085A8D03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Revised Reporting Templates:</w:t>
      </w:r>
    </w:p>
    <w:p w14:paraId="14E04E2F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I would ask you to ensure that your Department and the relevant public sector bodies under your Department’s aegis use </w:t>
      </w:r>
    </w:p>
    <w:p w14:paraId="7C242D59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the revised reporting templates (copies attached below) when submitting all future prompt payment returns to this </w:t>
      </w:r>
    </w:p>
    <w:p w14:paraId="12ECAC17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Department, i.e. from Q2 of 2017.</w:t>
      </w:r>
    </w:p>
    <w:p w14:paraId="1C92B278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42D55D57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Additional Reporting Requirements:</w:t>
      </w:r>
    </w:p>
    <w:p w14:paraId="0E6AB1D8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With regards to the additional reporting requirements under this Decision, these are an extension of the original </w:t>
      </w:r>
    </w:p>
    <w:p w14:paraId="2E3559C7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reporting requirements under the 2009 and 2011 Decisions.  Arrangements for implementing these requirements were set </w:t>
      </w:r>
    </w:p>
    <w:p w14:paraId="4FC1E482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out in paragraph 3(c) of the Memorandum for Government, which I’ve attached below for information.</w:t>
      </w:r>
    </w:p>
    <w:p w14:paraId="5C68386D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25498856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110023D0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lastRenderedPageBreak/>
        <w:t>Under these arrangements:</w:t>
      </w:r>
    </w:p>
    <w:p w14:paraId="4D6A8A80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0B502339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Departments will continue to report quarterly to DJEI in relation to their compliance with the 15 Day Prompt Payment </w:t>
      </w:r>
    </w:p>
    <w:p w14:paraId="1C640991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Commitment using the revised reporting template;</w:t>
      </w:r>
    </w:p>
    <w:p w14:paraId="44CFBA92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70354409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Public sector bodies will continue to report quarterly to their parent Department in relation to their compliance with </w:t>
      </w:r>
    </w:p>
    <w:p w14:paraId="467FF4AC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the Government 15 Day Prompt Payment Commitment, using the revised reporting template; and</w:t>
      </w:r>
    </w:p>
    <w:p w14:paraId="35DA3770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Departments and public sector bodies will continue to publish their quarterly payment performance reports on their </w:t>
      </w:r>
    </w:p>
    <w:p w14:paraId="0F8D8C12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individual websites.</w:t>
      </w:r>
    </w:p>
    <w:p w14:paraId="444353D9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65F48658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In addition, under these arrangements:</w:t>
      </w:r>
    </w:p>
    <w:p w14:paraId="70D2C7FD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614F35EF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Parent Government Departments are required to publish quarterly a report detailing the payment performance of each of </w:t>
      </w:r>
    </w:p>
    <w:p w14:paraId="36D509EF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the public sector bodies under their aegis.</w:t>
      </w:r>
    </w:p>
    <w:p w14:paraId="25EAF62F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41F3332E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As the success of the 15 Day Prompt Payment initiative depends on the continued cooperation of all Government </w:t>
      </w:r>
    </w:p>
    <w:p w14:paraId="29FF37D7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Department and public sector bodies, I would ask that you ensure that the new arrangements under this Decision are </w:t>
      </w:r>
    </w:p>
    <w:p w14:paraId="3F0DFB90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implemented in full.</w:t>
      </w:r>
    </w:p>
    <w:p w14:paraId="16788F98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2A296A40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Should you have any queries in relation to the new arrangements, please don't hesitate to contact me.</w:t>
      </w:r>
    </w:p>
    <w:p w14:paraId="11DDDD4A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077F10AA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Kind regards</w:t>
      </w:r>
    </w:p>
    <w:p w14:paraId="30AF06C0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45A2C80B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Orla</w:t>
      </w:r>
    </w:p>
    <w:p w14:paraId="10E1351A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2ABED786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Orla Kenny</w:t>
      </w:r>
    </w:p>
    <w:p w14:paraId="765F088B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Finance for Growth and State Aid Unit</w:t>
      </w:r>
    </w:p>
    <w:p w14:paraId="36D7A6AC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Department of Jobs, Enterprise and Innovation</w:t>
      </w:r>
    </w:p>
    <w:p w14:paraId="0A21D6CD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4F3A206F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>Ph: 01-6312302</w:t>
      </w:r>
    </w:p>
    <w:p w14:paraId="03FB1161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ATTACHMENTS: 3Appendix 1(a) - Government Department reporting template.docx, ATTMUZQ5.docx, Formal Arrangements to </w:t>
      </w:r>
    </w:p>
    <w:p w14:paraId="51D65B8D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  <w:r>
        <w:rPr>
          <w:rFonts w:ascii="Tms Rmn" w:hAnsi="Tms Rmn"/>
          <w:sz w:val="20"/>
          <w:szCs w:val="20"/>
        </w:rPr>
        <w:t xml:space="preserve">Implement the Government Decisions of 28 March 2017.docx, </w:t>
      </w:r>
    </w:p>
    <w:p w14:paraId="27831B99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  <w:rPr>
          <w:rFonts w:ascii="Tms Rmn" w:hAnsi="Tms Rmn"/>
          <w:sz w:val="20"/>
          <w:szCs w:val="20"/>
        </w:rPr>
      </w:pPr>
    </w:p>
    <w:p w14:paraId="6BC67B38" w14:textId="77777777" w:rsidR="00FF34B0" w:rsidRDefault="00FF34B0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ms Rmn" w:hAnsi="Tms Rmn"/>
          <w:b/>
          <w:bCs/>
          <w:sz w:val="20"/>
          <w:szCs w:val="20"/>
        </w:rPr>
        <w:t xml:space="preserve"> </w:t>
      </w:r>
    </w:p>
    <w:sectPr w:rsidR="00FF34B0">
      <w:footerReference w:type="default" r:id="rId6"/>
      <w:pgSz w:w="12240" w:h="15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FEC87" w14:textId="77777777" w:rsidR="000B4D8F" w:rsidRDefault="000B4D8F">
      <w:pPr>
        <w:spacing w:after="0" w:line="240" w:lineRule="auto"/>
      </w:pPr>
      <w:r>
        <w:separator/>
      </w:r>
    </w:p>
  </w:endnote>
  <w:endnote w:type="continuationSeparator" w:id="0">
    <w:p w14:paraId="001D5ACA" w14:textId="77777777" w:rsidR="000B4D8F" w:rsidRDefault="000B4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F7B22" w14:textId="77777777" w:rsidR="00FF34B0" w:rsidRDefault="00FF34B0">
    <w:r>
      <w:rPr>
        <w:rFonts w:ascii="Tms Rmn" w:hAnsi="Tms Rmn"/>
        <w:b/>
        <w:bCs/>
        <w:sz w:val="24"/>
        <w:szCs w:val="24"/>
      </w:rPr>
      <w:t xml:space="preserve">Page </w:t>
    </w:r>
    <w:r>
      <w:rPr>
        <w:rFonts w:ascii="Tms Rmn" w:hAnsi="Tms Rmn"/>
        <w:b/>
        <w:bCs/>
        <w:sz w:val="24"/>
        <w:szCs w:val="24"/>
      </w:rPr>
      <w:fldChar w:fldCharType="begin"/>
    </w:r>
    <w:r>
      <w:rPr>
        <w:rFonts w:ascii="Tms Rmn" w:hAnsi="Tms Rmn"/>
        <w:b/>
        <w:bCs/>
        <w:sz w:val="24"/>
        <w:szCs w:val="24"/>
      </w:rPr>
      <w:instrText>PAGE</w:instrText>
    </w:r>
    <w:r>
      <w:rPr>
        <w:rFonts w:ascii="Tms Rmn" w:hAnsi="Tms Rmn"/>
        <w:b/>
        <w:bCs/>
        <w:sz w:val="24"/>
        <w:szCs w:val="24"/>
      </w:rPr>
      <w:fldChar w:fldCharType="separate"/>
    </w:r>
    <w:r w:rsidR="00B15FF0">
      <w:rPr>
        <w:rFonts w:ascii="Tms Rmn" w:hAnsi="Tms Rmn"/>
        <w:b/>
        <w:bCs/>
        <w:noProof/>
        <w:sz w:val="24"/>
        <w:szCs w:val="24"/>
      </w:rPr>
      <w:t>2</w:t>
    </w:r>
    <w:r>
      <w:rPr>
        <w:rFonts w:ascii="Tms Rmn" w:hAnsi="Tms Rmn"/>
        <w:b/>
        <w:bCs/>
        <w:sz w:val="24"/>
        <w:szCs w:val="24"/>
      </w:rPr>
      <w:fldChar w:fldCharType="end"/>
    </w:r>
    <w:r>
      <w:rPr>
        <w:rFonts w:ascii="Tms Rmn" w:hAnsi="Tms Rmn"/>
        <w:b/>
        <w:bCs/>
        <w:sz w:val="24"/>
        <w:szCs w:val="24"/>
      </w:rPr>
      <w:t xml:space="preserve"> of </w:t>
    </w:r>
    <w:r>
      <w:rPr>
        <w:rFonts w:ascii="Tms Rmn" w:hAnsi="Tms Rmn"/>
        <w:b/>
        <w:bCs/>
        <w:sz w:val="24"/>
        <w:szCs w:val="24"/>
      </w:rPr>
      <w:fldChar w:fldCharType="begin"/>
    </w:r>
    <w:r>
      <w:rPr>
        <w:rFonts w:ascii="Tms Rmn" w:hAnsi="Tms Rmn"/>
        <w:b/>
        <w:bCs/>
        <w:sz w:val="24"/>
        <w:szCs w:val="24"/>
      </w:rPr>
      <w:instrText>NUMPAGES</w:instrText>
    </w:r>
    <w:r>
      <w:rPr>
        <w:rFonts w:ascii="Tms Rmn" w:hAnsi="Tms Rmn"/>
        <w:b/>
        <w:bCs/>
        <w:sz w:val="24"/>
        <w:szCs w:val="24"/>
      </w:rPr>
      <w:fldChar w:fldCharType="separate"/>
    </w:r>
    <w:r w:rsidR="00B15FF0">
      <w:rPr>
        <w:rFonts w:ascii="Tms Rmn" w:hAnsi="Tms Rmn"/>
        <w:b/>
        <w:bCs/>
        <w:noProof/>
        <w:sz w:val="24"/>
        <w:szCs w:val="24"/>
      </w:rPr>
      <w:t>3</w:t>
    </w:r>
    <w:r>
      <w:rPr>
        <w:rFonts w:ascii="Tms Rmn" w:hAnsi="Tms Rm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3551C" w14:textId="77777777" w:rsidR="000B4D8F" w:rsidRDefault="000B4D8F">
      <w:pPr>
        <w:spacing w:after="0" w:line="240" w:lineRule="auto"/>
      </w:pPr>
      <w:r>
        <w:separator/>
      </w:r>
    </w:p>
  </w:footnote>
  <w:footnote w:type="continuationSeparator" w:id="0">
    <w:p w14:paraId="214F4D27" w14:textId="77777777" w:rsidR="000B4D8F" w:rsidRDefault="000B4D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1B4A"/>
    <w:rsid w:val="000B4D8F"/>
    <w:rsid w:val="002418CB"/>
    <w:rsid w:val="002B61FC"/>
    <w:rsid w:val="004E05E5"/>
    <w:rsid w:val="00532CBB"/>
    <w:rsid w:val="0081470C"/>
    <w:rsid w:val="00AF1B4A"/>
    <w:rsid w:val="00B15FF0"/>
    <w:rsid w:val="00F26B2A"/>
    <w:rsid w:val="00FF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E24110"/>
  <w14:defaultImageDpi w14:val="0"/>
  <w15:docId w15:val="{2FA16D69-B7DD-4591-AC24-9BCB7210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3979</Characters>
  <Application>Microsoft Office Word</Application>
  <DocSecurity>0</DocSecurity>
  <Lines>33</Lines>
  <Paragraphs>9</Paragraphs>
  <ScaleCrop>false</ScaleCrop>
  <Company>Department of Jobs, Enterprise &amp; Innovation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Orla Kenny</dc:creator>
  <cp:keywords/>
  <dc:description/>
  <cp:lastModifiedBy>Deborah Wade</cp:lastModifiedBy>
  <cp:revision>2</cp:revision>
  <dcterms:created xsi:type="dcterms:W3CDTF">2022-10-11T15:00:00Z</dcterms:created>
  <dcterms:modified xsi:type="dcterms:W3CDTF">2022-10-11T15:00:00Z</dcterms:modified>
</cp:coreProperties>
</file>