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361A8E" w14:textId="0ED903E0" w:rsidR="007B5A7B" w:rsidRDefault="00C44AE0">
      <w:pPr>
        <w:tabs>
          <w:tab w:val="left" w:pos="2388"/>
          <w:tab w:val="left" w:pos="2577"/>
        </w:tabs>
        <w:spacing w:before="103" w:line="211" w:lineRule="auto"/>
        <w:ind w:left="1168" w:right="5606" w:firstLine="10"/>
        <w:rPr>
          <w:rFonts w:ascii="Times New Roman"/>
          <w:sz w:val="18"/>
        </w:rPr>
      </w:pPr>
      <w:r>
        <w:rPr>
          <w:noProof/>
        </w:rPr>
        <w:drawing>
          <wp:anchor distT="0" distB="0" distL="0" distR="0" simplePos="0" relativeHeight="251658240" behindDoc="1" locked="0" layoutInCell="1" allowOverlap="1" wp14:anchorId="156E55B9" wp14:editId="44DB44EB">
            <wp:simplePos x="0" y="0"/>
            <wp:positionH relativeFrom="page">
              <wp:posOffset>0</wp:posOffset>
            </wp:positionH>
            <wp:positionV relativeFrom="page">
              <wp:posOffset>24411</wp:posOffset>
            </wp:positionV>
            <wp:extent cx="7559015" cy="1065575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1" cstate="print"/>
                    <a:stretch>
                      <a:fillRect/>
                    </a:stretch>
                  </pic:blipFill>
                  <pic:spPr>
                    <a:xfrm>
                      <a:off x="0" y="0"/>
                      <a:ext cx="7559015" cy="10655755"/>
                    </a:xfrm>
                    <a:prstGeom prst="rect">
                      <a:avLst/>
                    </a:prstGeom>
                  </pic:spPr>
                </pic:pic>
              </a:graphicData>
            </a:graphic>
          </wp:anchor>
        </w:drawing>
      </w:r>
      <w:r w:rsidRPr="1FA11B00">
        <w:rPr>
          <w:rFonts w:ascii="Times New Roman"/>
          <w:color w:val="646460"/>
          <w:w w:val="90"/>
          <w:sz w:val="18"/>
          <w:szCs w:val="18"/>
        </w:rPr>
        <w:t>UDARAS</w:t>
      </w:r>
      <w:r>
        <w:rPr>
          <w:rFonts w:ascii="Times New Roman"/>
          <w:color w:val="646460"/>
          <w:w w:val="90"/>
          <w:sz w:val="18"/>
        </w:rPr>
        <w:tab/>
      </w:r>
      <w:r w:rsidRPr="1FA11B00">
        <w:rPr>
          <w:color w:val="9CAA77"/>
          <w:w w:val="50"/>
          <w:sz w:val="29"/>
          <w:szCs w:val="29"/>
        </w:rPr>
        <w:t xml:space="preserve">I </w:t>
      </w:r>
      <w:r w:rsidRPr="1FA11B00">
        <w:rPr>
          <w:rFonts w:ascii="Times New Roman"/>
          <w:color w:val="809E34"/>
          <w:w w:val="90"/>
          <w:sz w:val="18"/>
          <w:szCs w:val="18"/>
        </w:rPr>
        <w:t xml:space="preserve">BROADCASTING </w:t>
      </w:r>
      <w:r w:rsidRPr="1FA11B00">
        <w:rPr>
          <w:rFonts w:ascii="Times New Roman"/>
          <w:color w:val="646460"/>
          <w:w w:val="85"/>
          <w:sz w:val="18"/>
          <w:szCs w:val="18"/>
        </w:rPr>
        <w:t>CRAOLACHAIN</w:t>
      </w:r>
      <w:r>
        <w:rPr>
          <w:rFonts w:ascii="Times New Roman"/>
          <w:color w:val="646460"/>
          <w:w w:val="85"/>
          <w:sz w:val="18"/>
        </w:rPr>
        <w:tab/>
      </w:r>
      <w:r>
        <w:rPr>
          <w:rFonts w:ascii="Times New Roman"/>
          <w:color w:val="646460"/>
          <w:w w:val="85"/>
          <w:sz w:val="18"/>
        </w:rPr>
        <w:tab/>
      </w:r>
      <w:r w:rsidRPr="1FA11B00">
        <w:rPr>
          <w:rFonts w:ascii="Times New Roman"/>
          <w:color w:val="809E34"/>
          <w:w w:val="90"/>
          <w:sz w:val="18"/>
          <w:szCs w:val="18"/>
        </w:rPr>
        <w:t>AUTHORITY</w:t>
      </w:r>
    </w:p>
    <w:p w14:paraId="1CA581E5" w14:textId="77777777" w:rsidR="007B5A7B" w:rsidRDefault="00C44AE0">
      <w:pPr>
        <w:tabs>
          <w:tab w:val="left" w:pos="1181"/>
          <w:tab w:val="left" w:pos="2577"/>
        </w:tabs>
        <w:spacing w:line="248" w:lineRule="exact"/>
        <w:ind w:left="960"/>
        <w:rPr>
          <w:rFonts w:ascii="Times New Roman"/>
          <w:sz w:val="18"/>
        </w:rPr>
      </w:pPr>
      <w:r>
        <w:rPr>
          <w:color w:val="9CAA77"/>
          <w:w w:val="50"/>
          <w:sz w:val="29"/>
        </w:rPr>
        <w:t>I</w:t>
      </w:r>
      <w:r>
        <w:rPr>
          <w:color w:val="9CAA77"/>
          <w:w w:val="50"/>
          <w:sz w:val="29"/>
        </w:rPr>
        <w:tab/>
      </w:r>
      <w:r>
        <w:rPr>
          <w:rFonts w:ascii="Times New Roman"/>
          <w:color w:val="646460"/>
          <w:w w:val="90"/>
          <w:sz w:val="18"/>
        </w:rPr>
        <w:t>NA</w:t>
      </w:r>
      <w:r>
        <w:rPr>
          <w:rFonts w:ascii="Times New Roman"/>
          <w:color w:val="646460"/>
          <w:spacing w:val="13"/>
          <w:w w:val="90"/>
          <w:sz w:val="18"/>
        </w:rPr>
        <w:t xml:space="preserve"> </w:t>
      </w:r>
      <w:proofErr w:type="spellStart"/>
      <w:r>
        <w:rPr>
          <w:rFonts w:ascii="Times New Roman"/>
          <w:color w:val="646460"/>
          <w:w w:val="90"/>
          <w:sz w:val="18"/>
        </w:rPr>
        <w:t>hEIREANN</w:t>
      </w:r>
      <w:proofErr w:type="spellEnd"/>
      <w:r>
        <w:rPr>
          <w:rFonts w:ascii="Times New Roman"/>
          <w:color w:val="646460"/>
          <w:w w:val="90"/>
          <w:sz w:val="18"/>
        </w:rPr>
        <w:tab/>
      </w:r>
      <w:r>
        <w:rPr>
          <w:rFonts w:ascii="Times New Roman"/>
          <w:color w:val="809E34"/>
          <w:w w:val="90"/>
          <w:sz w:val="18"/>
        </w:rPr>
        <w:t>OF</w:t>
      </w:r>
      <w:r>
        <w:rPr>
          <w:rFonts w:ascii="Times New Roman"/>
          <w:color w:val="809E34"/>
          <w:spacing w:val="29"/>
          <w:w w:val="90"/>
          <w:sz w:val="18"/>
        </w:rPr>
        <w:t xml:space="preserve"> </w:t>
      </w:r>
      <w:r>
        <w:rPr>
          <w:rFonts w:ascii="Times New Roman"/>
          <w:color w:val="809E34"/>
          <w:w w:val="90"/>
          <w:sz w:val="18"/>
        </w:rPr>
        <w:t>IRELAND</w:t>
      </w:r>
    </w:p>
    <w:p w14:paraId="1474EC89" w14:textId="77777777" w:rsidR="007B5A7B" w:rsidRDefault="007B5A7B">
      <w:pPr>
        <w:pStyle w:val="BodyText"/>
        <w:rPr>
          <w:rFonts w:ascii="Times New Roman"/>
          <w:sz w:val="32"/>
        </w:rPr>
      </w:pPr>
    </w:p>
    <w:p w14:paraId="64A2FC0A" w14:textId="77777777" w:rsidR="007B5A7B" w:rsidRDefault="007B5A7B">
      <w:pPr>
        <w:pStyle w:val="BodyText"/>
        <w:rPr>
          <w:rFonts w:ascii="Times New Roman"/>
          <w:sz w:val="32"/>
        </w:rPr>
      </w:pPr>
    </w:p>
    <w:p w14:paraId="5BABF548" w14:textId="77777777" w:rsidR="007B5A7B" w:rsidRDefault="007B5A7B">
      <w:pPr>
        <w:pStyle w:val="BodyText"/>
        <w:rPr>
          <w:rFonts w:ascii="Times New Roman"/>
          <w:sz w:val="32"/>
        </w:rPr>
      </w:pPr>
    </w:p>
    <w:p w14:paraId="6EEDA957" w14:textId="77777777" w:rsidR="007B5A7B" w:rsidRDefault="007B5A7B">
      <w:pPr>
        <w:pStyle w:val="BodyText"/>
        <w:rPr>
          <w:rFonts w:ascii="Times New Roman"/>
          <w:sz w:val="32"/>
        </w:rPr>
      </w:pPr>
    </w:p>
    <w:p w14:paraId="2E8654CF" w14:textId="77777777" w:rsidR="007B5A7B" w:rsidRDefault="007B5A7B">
      <w:pPr>
        <w:pStyle w:val="BodyText"/>
        <w:rPr>
          <w:rFonts w:ascii="Times New Roman"/>
          <w:sz w:val="32"/>
        </w:rPr>
      </w:pPr>
    </w:p>
    <w:p w14:paraId="727059BF" w14:textId="77777777" w:rsidR="007B5A7B" w:rsidRDefault="007B5A7B">
      <w:pPr>
        <w:pStyle w:val="BodyText"/>
        <w:rPr>
          <w:rFonts w:ascii="Times New Roman"/>
          <w:sz w:val="32"/>
        </w:rPr>
      </w:pPr>
    </w:p>
    <w:p w14:paraId="5B2FD857" w14:textId="77777777" w:rsidR="007B5A7B" w:rsidRDefault="007B5A7B">
      <w:pPr>
        <w:pStyle w:val="BodyText"/>
        <w:rPr>
          <w:rFonts w:ascii="Times New Roman"/>
          <w:sz w:val="32"/>
        </w:rPr>
      </w:pPr>
    </w:p>
    <w:p w14:paraId="558B676F" w14:textId="77777777" w:rsidR="007B5A7B" w:rsidRDefault="007B5A7B">
      <w:pPr>
        <w:pStyle w:val="BodyText"/>
        <w:rPr>
          <w:rFonts w:ascii="Times New Roman"/>
          <w:sz w:val="32"/>
        </w:rPr>
      </w:pPr>
    </w:p>
    <w:p w14:paraId="600BE164" w14:textId="77777777" w:rsidR="007B5A7B" w:rsidRDefault="007B5A7B">
      <w:pPr>
        <w:pStyle w:val="BodyText"/>
        <w:rPr>
          <w:rFonts w:ascii="Times New Roman"/>
          <w:sz w:val="32"/>
        </w:rPr>
      </w:pPr>
    </w:p>
    <w:p w14:paraId="42D2B1E3" w14:textId="77777777" w:rsidR="007B5A7B" w:rsidRDefault="007B5A7B">
      <w:pPr>
        <w:pStyle w:val="BodyText"/>
        <w:rPr>
          <w:rFonts w:ascii="Times New Roman"/>
          <w:sz w:val="32"/>
        </w:rPr>
      </w:pPr>
    </w:p>
    <w:p w14:paraId="27FF3545" w14:textId="77777777" w:rsidR="007B5A7B" w:rsidRDefault="007B5A7B">
      <w:pPr>
        <w:pStyle w:val="BodyText"/>
        <w:rPr>
          <w:rFonts w:ascii="Times New Roman"/>
          <w:sz w:val="32"/>
        </w:rPr>
      </w:pPr>
    </w:p>
    <w:p w14:paraId="04AB6FD0" w14:textId="77777777" w:rsidR="007B5A7B" w:rsidRDefault="007B5A7B">
      <w:pPr>
        <w:pStyle w:val="BodyText"/>
        <w:rPr>
          <w:rFonts w:ascii="Times New Roman"/>
          <w:sz w:val="32"/>
        </w:rPr>
      </w:pPr>
    </w:p>
    <w:p w14:paraId="3FED2693" w14:textId="77777777" w:rsidR="007B5A7B" w:rsidRDefault="007B5A7B">
      <w:pPr>
        <w:pStyle w:val="BodyText"/>
        <w:spacing w:before="6"/>
        <w:rPr>
          <w:rFonts w:ascii="Times New Roman"/>
          <w:sz w:val="28"/>
        </w:rPr>
      </w:pPr>
    </w:p>
    <w:p w14:paraId="07EDAF18" w14:textId="20695168" w:rsidR="007B5A7B" w:rsidRDefault="00C44AE0">
      <w:pPr>
        <w:pStyle w:val="Title"/>
        <w:spacing w:before="1"/>
      </w:pPr>
      <w:r>
        <w:rPr>
          <w:color w:val="6C9933"/>
        </w:rPr>
        <w:t xml:space="preserve"> BAI SPONSORSHIP SCHEME</w:t>
      </w:r>
    </w:p>
    <w:p w14:paraId="4462EF74" w14:textId="77777777" w:rsidR="007B5A7B" w:rsidRDefault="007B5A7B">
      <w:pPr>
        <w:pStyle w:val="BodyText"/>
        <w:rPr>
          <w:b/>
          <w:sz w:val="36"/>
        </w:rPr>
      </w:pPr>
    </w:p>
    <w:p w14:paraId="228916C6" w14:textId="77777777" w:rsidR="007B5A7B" w:rsidRDefault="007B5A7B">
      <w:pPr>
        <w:pStyle w:val="BodyText"/>
        <w:spacing w:before="9"/>
        <w:rPr>
          <w:b/>
          <w:sz w:val="32"/>
        </w:rPr>
      </w:pPr>
    </w:p>
    <w:p w14:paraId="003B7769" w14:textId="77777777" w:rsidR="007B5A7B" w:rsidRDefault="00C44AE0">
      <w:pPr>
        <w:pStyle w:val="Title"/>
      </w:pPr>
      <w:r>
        <w:rPr>
          <w:color w:val="6C9933"/>
        </w:rPr>
        <w:t>GUIDE FOR APPLICANTS</w:t>
      </w:r>
    </w:p>
    <w:p w14:paraId="0460A395" w14:textId="77777777" w:rsidR="007B5A7B" w:rsidRDefault="007B5A7B">
      <w:pPr>
        <w:pStyle w:val="BodyText"/>
        <w:rPr>
          <w:b/>
        </w:rPr>
      </w:pPr>
    </w:p>
    <w:p w14:paraId="0A703398" w14:textId="77777777" w:rsidR="007B5A7B" w:rsidRDefault="007B5A7B">
      <w:pPr>
        <w:pStyle w:val="BodyText"/>
        <w:rPr>
          <w:b/>
        </w:rPr>
      </w:pPr>
    </w:p>
    <w:p w14:paraId="0D78135E" w14:textId="77777777" w:rsidR="007B5A7B" w:rsidRDefault="007B5A7B">
      <w:pPr>
        <w:pStyle w:val="BodyText"/>
        <w:rPr>
          <w:b/>
        </w:rPr>
      </w:pPr>
    </w:p>
    <w:p w14:paraId="528BB2D5" w14:textId="77777777" w:rsidR="007B5A7B" w:rsidRDefault="007B5A7B">
      <w:pPr>
        <w:pStyle w:val="BodyText"/>
        <w:rPr>
          <w:b/>
        </w:rPr>
      </w:pPr>
    </w:p>
    <w:p w14:paraId="545887FB" w14:textId="77777777" w:rsidR="007B5A7B" w:rsidRDefault="007B5A7B">
      <w:pPr>
        <w:pStyle w:val="BodyText"/>
        <w:rPr>
          <w:b/>
        </w:rPr>
      </w:pPr>
    </w:p>
    <w:p w14:paraId="63658E3C" w14:textId="77777777" w:rsidR="007B5A7B" w:rsidRDefault="007B5A7B">
      <w:pPr>
        <w:pStyle w:val="BodyText"/>
        <w:rPr>
          <w:b/>
        </w:rPr>
      </w:pPr>
    </w:p>
    <w:p w14:paraId="4A0E7CC5" w14:textId="77777777" w:rsidR="007B5A7B" w:rsidRDefault="007B5A7B">
      <w:pPr>
        <w:pStyle w:val="BodyText"/>
        <w:rPr>
          <w:b/>
        </w:rPr>
      </w:pPr>
    </w:p>
    <w:p w14:paraId="28D57DC4" w14:textId="77777777" w:rsidR="007B5A7B" w:rsidRDefault="007B5A7B">
      <w:pPr>
        <w:pStyle w:val="BodyText"/>
        <w:rPr>
          <w:b/>
        </w:rPr>
      </w:pPr>
    </w:p>
    <w:p w14:paraId="214686C5" w14:textId="77777777" w:rsidR="007B5A7B" w:rsidRDefault="007B5A7B">
      <w:pPr>
        <w:pStyle w:val="BodyText"/>
        <w:rPr>
          <w:b/>
        </w:rPr>
      </w:pPr>
    </w:p>
    <w:p w14:paraId="29AD00BF" w14:textId="77777777" w:rsidR="007B5A7B" w:rsidRDefault="007B5A7B">
      <w:pPr>
        <w:pStyle w:val="BodyText"/>
        <w:rPr>
          <w:b/>
        </w:rPr>
      </w:pPr>
    </w:p>
    <w:p w14:paraId="6D02564F" w14:textId="77777777" w:rsidR="007B5A7B" w:rsidRDefault="007B5A7B">
      <w:pPr>
        <w:pStyle w:val="BodyText"/>
        <w:rPr>
          <w:b/>
        </w:rPr>
      </w:pPr>
    </w:p>
    <w:p w14:paraId="0DB5F403" w14:textId="77777777" w:rsidR="007B5A7B" w:rsidRDefault="007B5A7B">
      <w:pPr>
        <w:pStyle w:val="BodyText"/>
        <w:rPr>
          <w:b/>
        </w:rPr>
      </w:pPr>
    </w:p>
    <w:p w14:paraId="185ECC5E" w14:textId="77777777" w:rsidR="007B5A7B" w:rsidRDefault="007B5A7B">
      <w:pPr>
        <w:pStyle w:val="BodyText"/>
        <w:rPr>
          <w:b/>
        </w:rPr>
      </w:pPr>
    </w:p>
    <w:p w14:paraId="07D2EB3F" w14:textId="77777777" w:rsidR="007B5A7B" w:rsidRDefault="007B5A7B">
      <w:pPr>
        <w:pStyle w:val="BodyText"/>
        <w:rPr>
          <w:b/>
        </w:rPr>
      </w:pPr>
    </w:p>
    <w:p w14:paraId="41979319" w14:textId="77777777" w:rsidR="007B5A7B" w:rsidRDefault="007B5A7B">
      <w:pPr>
        <w:pStyle w:val="BodyText"/>
        <w:rPr>
          <w:b/>
        </w:rPr>
      </w:pPr>
    </w:p>
    <w:p w14:paraId="6EF2FD4C" w14:textId="77777777" w:rsidR="007B5A7B" w:rsidRDefault="007B5A7B">
      <w:pPr>
        <w:pStyle w:val="BodyText"/>
        <w:rPr>
          <w:b/>
        </w:rPr>
      </w:pPr>
    </w:p>
    <w:p w14:paraId="7AEC36EE" w14:textId="77777777" w:rsidR="007B5A7B" w:rsidRDefault="007B5A7B">
      <w:pPr>
        <w:pStyle w:val="BodyText"/>
        <w:rPr>
          <w:b/>
        </w:rPr>
      </w:pPr>
    </w:p>
    <w:p w14:paraId="53043F12" w14:textId="77777777" w:rsidR="007B5A7B" w:rsidRDefault="007B5A7B">
      <w:pPr>
        <w:pStyle w:val="BodyText"/>
        <w:rPr>
          <w:b/>
        </w:rPr>
      </w:pPr>
    </w:p>
    <w:p w14:paraId="64F4840E" w14:textId="77777777" w:rsidR="007B5A7B" w:rsidRDefault="007B5A7B">
      <w:pPr>
        <w:pStyle w:val="BodyText"/>
        <w:rPr>
          <w:b/>
        </w:rPr>
      </w:pPr>
    </w:p>
    <w:p w14:paraId="137B0A38" w14:textId="77777777" w:rsidR="007B5A7B" w:rsidRDefault="007B5A7B">
      <w:pPr>
        <w:pStyle w:val="BodyText"/>
        <w:rPr>
          <w:b/>
        </w:rPr>
      </w:pPr>
    </w:p>
    <w:p w14:paraId="7243C6DB" w14:textId="77777777" w:rsidR="007B5A7B" w:rsidRDefault="007B5A7B">
      <w:pPr>
        <w:pStyle w:val="BodyText"/>
        <w:rPr>
          <w:b/>
        </w:rPr>
      </w:pPr>
    </w:p>
    <w:p w14:paraId="2D30A876" w14:textId="77777777" w:rsidR="007B5A7B" w:rsidRDefault="007B5A7B">
      <w:pPr>
        <w:pStyle w:val="BodyText"/>
        <w:rPr>
          <w:b/>
        </w:rPr>
      </w:pPr>
    </w:p>
    <w:p w14:paraId="3EBB75BC" w14:textId="77777777" w:rsidR="007B5A7B" w:rsidRDefault="007B5A7B">
      <w:pPr>
        <w:pStyle w:val="BodyText"/>
        <w:rPr>
          <w:b/>
        </w:rPr>
      </w:pPr>
    </w:p>
    <w:p w14:paraId="38A06FFC" w14:textId="77777777" w:rsidR="007B5A7B" w:rsidRDefault="007B5A7B">
      <w:pPr>
        <w:pStyle w:val="BodyText"/>
        <w:rPr>
          <w:b/>
        </w:rPr>
      </w:pPr>
    </w:p>
    <w:p w14:paraId="7DF4E358" w14:textId="77777777" w:rsidR="007B5A7B" w:rsidRDefault="007B5A7B">
      <w:pPr>
        <w:pStyle w:val="BodyText"/>
        <w:rPr>
          <w:b/>
        </w:rPr>
      </w:pPr>
    </w:p>
    <w:p w14:paraId="36C2AE24" w14:textId="77777777" w:rsidR="007B5A7B" w:rsidRDefault="007B5A7B">
      <w:pPr>
        <w:pStyle w:val="BodyText"/>
        <w:rPr>
          <w:b/>
        </w:rPr>
      </w:pPr>
    </w:p>
    <w:p w14:paraId="659F68A0" w14:textId="77777777" w:rsidR="007B5A7B" w:rsidRDefault="007B5A7B">
      <w:pPr>
        <w:pStyle w:val="BodyText"/>
        <w:rPr>
          <w:b/>
        </w:rPr>
      </w:pPr>
    </w:p>
    <w:p w14:paraId="2F7DC241" w14:textId="77777777" w:rsidR="007B5A7B" w:rsidRDefault="007B5A7B">
      <w:pPr>
        <w:pStyle w:val="BodyText"/>
        <w:rPr>
          <w:b/>
        </w:rPr>
      </w:pPr>
    </w:p>
    <w:p w14:paraId="06920252" w14:textId="77777777" w:rsidR="007B5A7B" w:rsidRDefault="007B5A7B">
      <w:pPr>
        <w:pStyle w:val="BodyText"/>
        <w:rPr>
          <w:b/>
        </w:rPr>
      </w:pPr>
    </w:p>
    <w:p w14:paraId="2A6FBAF0" w14:textId="77777777" w:rsidR="007B5A7B" w:rsidRDefault="007B5A7B">
      <w:pPr>
        <w:pStyle w:val="BodyText"/>
        <w:rPr>
          <w:b/>
        </w:rPr>
      </w:pPr>
    </w:p>
    <w:p w14:paraId="1B63570A" w14:textId="77777777" w:rsidR="007B5A7B" w:rsidRDefault="007B5A7B">
      <w:pPr>
        <w:pStyle w:val="BodyText"/>
        <w:rPr>
          <w:b/>
        </w:rPr>
      </w:pPr>
    </w:p>
    <w:p w14:paraId="4D0EE9E8" w14:textId="77777777" w:rsidR="007B5A7B" w:rsidRDefault="007B5A7B">
      <w:pPr>
        <w:pStyle w:val="BodyText"/>
        <w:rPr>
          <w:b/>
        </w:rPr>
      </w:pPr>
    </w:p>
    <w:p w14:paraId="503049DD" w14:textId="77777777" w:rsidR="007B5A7B" w:rsidRDefault="007B5A7B">
      <w:pPr>
        <w:pStyle w:val="BodyText"/>
        <w:spacing w:before="3"/>
        <w:rPr>
          <w:b/>
          <w:sz w:val="22"/>
        </w:rPr>
      </w:pPr>
    </w:p>
    <w:p w14:paraId="61295D5F" w14:textId="0364D595" w:rsidR="007B5A7B" w:rsidRDefault="00C44AE0" w:rsidP="003E784D">
      <w:pPr>
        <w:pStyle w:val="Heading1"/>
        <w:spacing w:before="1"/>
        <w:ind w:left="0" w:right="115" w:firstLine="0"/>
        <w:jc w:val="right"/>
        <w:sectPr w:rsidR="007B5A7B">
          <w:type w:val="continuous"/>
          <w:pgSz w:w="11910" w:h="16840"/>
          <w:pgMar w:top="1340" w:right="880" w:bottom="280" w:left="1580" w:header="720" w:footer="720" w:gutter="0"/>
          <w:cols w:space="720"/>
        </w:sectPr>
      </w:pPr>
      <w:r>
        <w:rPr>
          <w:color w:val="76923B"/>
        </w:rPr>
        <w:t>November 20</w:t>
      </w:r>
      <w:r w:rsidR="003E784D">
        <w:rPr>
          <w:color w:val="76923B"/>
        </w:rPr>
        <w:t>2</w:t>
      </w:r>
      <w:r w:rsidR="006B06AB">
        <w:rPr>
          <w:color w:val="76923B"/>
        </w:rPr>
        <w:t>1</w:t>
      </w:r>
    </w:p>
    <w:p w14:paraId="0AEFF575" w14:textId="77777777" w:rsidR="007B5A7B" w:rsidRDefault="007B5A7B">
      <w:pPr>
        <w:pStyle w:val="BodyText"/>
        <w:spacing w:before="4"/>
        <w:rPr>
          <w:b/>
          <w:sz w:val="23"/>
        </w:rPr>
      </w:pPr>
    </w:p>
    <w:p w14:paraId="32A84B38" w14:textId="77777777" w:rsidR="007B5A7B" w:rsidRDefault="00C44AE0">
      <w:pPr>
        <w:spacing w:before="92"/>
        <w:ind w:left="119"/>
        <w:rPr>
          <w:b/>
          <w:sz w:val="24"/>
        </w:rPr>
      </w:pPr>
      <w:r>
        <w:rPr>
          <w:b/>
          <w:color w:val="76923B"/>
          <w:sz w:val="24"/>
        </w:rPr>
        <w:t>INTRODUCTION</w:t>
      </w:r>
    </w:p>
    <w:p w14:paraId="7D5A6248" w14:textId="549EB77E" w:rsidR="007B5A7B" w:rsidRDefault="00C44AE0">
      <w:pPr>
        <w:pStyle w:val="BodyText"/>
        <w:spacing w:before="179" w:line="290" w:lineRule="auto"/>
        <w:ind w:left="119" w:right="879"/>
        <w:jc w:val="both"/>
      </w:pPr>
      <w:r>
        <w:t xml:space="preserve">This document is a guide for </w:t>
      </w:r>
      <w:r w:rsidR="000679BD">
        <w:t xml:space="preserve">applicants </w:t>
      </w:r>
      <w:r>
        <w:t>who w</w:t>
      </w:r>
      <w:r w:rsidR="00D43D7C">
        <w:t>ish</w:t>
      </w:r>
      <w:r>
        <w:t xml:space="preserve"> to apply to the Broadcasting Authority of Ireland (BAI) for sponsorship funding. The guidance covers the following matters:</w:t>
      </w:r>
    </w:p>
    <w:p w14:paraId="0F79542D" w14:textId="77777777" w:rsidR="007B5A7B" w:rsidRDefault="007B5A7B">
      <w:pPr>
        <w:pStyle w:val="BodyText"/>
        <w:spacing w:before="8"/>
        <w:rPr>
          <w:sz w:val="24"/>
        </w:rPr>
      </w:pPr>
    </w:p>
    <w:p w14:paraId="3C9F0B1B" w14:textId="77777777" w:rsidR="007B5A7B" w:rsidRDefault="00C44AE0">
      <w:pPr>
        <w:pStyle w:val="ListParagraph"/>
        <w:numPr>
          <w:ilvl w:val="0"/>
          <w:numId w:val="4"/>
        </w:numPr>
        <w:tabs>
          <w:tab w:val="left" w:pos="840"/>
        </w:tabs>
        <w:ind w:hanging="361"/>
        <w:rPr>
          <w:sz w:val="20"/>
        </w:rPr>
      </w:pPr>
      <w:r>
        <w:rPr>
          <w:sz w:val="20"/>
        </w:rPr>
        <w:t>About the</w:t>
      </w:r>
      <w:r>
        <w:rPr>
          <w:spacing w:val="-1"/>
          <w:sz w:val="20"/>
        </w:rPr>
        <w:t xml:space="preserve"> </w:t>
      </w:r>
      <w:r>
        <w:rPr>
          <w:sz w:val="20"/>
        </w:rPr>
        <w:t>BAI</w:t>
      </w:r>
    </w:p>
    <w:p w14:paraId="3C79CC99" w14:textId="77777777" w:rsidR="007B5A7B" w:rsidRDefault="00C44AE0">
      <w:pPr>
        <w:pStyle w:val="ListParagraph"/>
        <w:numPr>
          <w:ilvl w:val="0"/>
          <w:numId w:val="4"/>
        </w:numPr>
        <w:tabs>
          <w:tab w:val="left" w:pos="840"/>
        </w:tabs>
        <w:spacing w:before="48"/>
        <w:ind w:hanging="361"/>
        <w:rPr>
          <w:sz w:val="20"/>
        </w:rPr>
      </w:pPr>
      <w:r>
        <w:rPr>
          <w:sz w:val="20"/>
        </w:rPr>
        <w:t>BAI Sponsorship</w:t>
      </w:r>
      <w:r>
        <w:rPr>
          <w:spacing w:val="1"/>
          <w:sz w:val="20"/>
        </w:rPr>
        <w:t xml:space="preserve"> </w:t>
      </w:r>
      <w:r>
        <w:rPr>
          <w:sz w:val="20"/>
        </w:rPr>
        <w:t>Scheme</w:t>
      </w:r>
    </w:p>
    <w:p w14:paraId="27AACF7E" w14:textId="77777777" w:rsidR="007B5A7B" w:rsidRDefault="00C44AE0">
      <w:pPr>
        <w:pStyle w:val="ListParagraph"/>
        <w:numPr>
          <w:ilvl w:val="0"/>
          <w:numId w:val="4"/>
        </w:numPr>
        <w:tabs>
          <w:tab w:val="left" w:pos="840"/>
        </w:tabs>
        <w:spacing w:before="51"/>
        <w:ind w:hanging="361"/>
        <w:rPr>
          <w:sz w:val="20"/>
        </w:rPr>
      </w:pPr>
      <w:r>
        <w:rPr>
          <w:sz w:val="20"/>
        </w:rPr>
        <w:t>Eligible</w:t>
      </w:r>
      <w:r>
        <w:rPr>
          <w:spacing w:val="-2"/>
          <w:sz w:val="20"/>
        </w:rPr>
        <w:t xml:space="preserve"> </w:t>
      </w:r>
      <w:r>
        <w:rPr>
          <w:sz w:val="20"/>
        </w:rPr>
        <w:t>applications</w:t>
      </w:r>
    </w:p>
    <w:p w14:paraId="5EE6DA4E" w14:textId="77777777" w:rsidR="007B5A7B" w:rsidRDefault="00C44AE0">
      <w:pPr>
        <w:pStyle w:val="ListParagraph"/>
        <w:numPr>
          <w:ilvl w:val="0"/>
          <w:numId w:val="4"/>
        </w:numPr>
        <w:tabs>
          <w:tab w:val="left" w:pos="840"/>
        </w:tabs>
        <w:spacing w:before="51"/>
        <w:ind w:hanging="361"/>
        <w:rPr>
          <w:sz w:val="20"/>
        </w:rPr>
      </w:pPr>
      <w:r>
        <w:rPr>
          <w:sz w:val="20"/>
        </w:rPr>
        <w:t>Funding available</w:t>
      </w:r>
    </w:p>
    <w:p w14:paraId="5951D1C1" w14:textId="77777777" w:rsidR="007B5A7B" w:rsidRDefault="00C44AE0">
      <w:pPr>
        <w:pStyle w:val="ListParagraph"/>
        <w:numPr>
          <w:ilvl w:val="0"/>
          <w:numId w:val="4"/>
        </w:numPr>
        <w:tabs>
          <w:tab w:val="left" w:pos="840"/>
        </w:tabs>
        <w:spacing w:before="48"/>
        <w:ind w:hanging="361"/>
        <w:rPr>
          <w:sz w:val="20"/>
        </w:rPr>
      </w:pPr>
      <w:r>
        <w:rPr>
          <w:sz w:val="20"/>
        </w:rPr>
        <w:t>Required information for an</w:t>
      </w:r>
      <w:r>
        <w:rPr>
          <w:spacing w:val="-1"/>
          <w:sz w:val="20"/>
        </w:rPr>
        <w:t xml:space="preserve"> </w:t>
      </w:r>
      <w:r>
        <w:rPr>
          <w:sz w:val="20"/>
        </w:rPr>
        <w:t>application</w:t>
      </w:r>
    </w:p>
    <w:p w14:paraId="32E8B6C6" w14:textId="77777777" w:rsidR="007B5A7B" w:rsidRDefault="00C44AE0">
      <w:pPr>
        <w:pStyle w:val="ListParagraph"/>
        <w:numPr>
          <w:ilvl w:val="0"/>
          <w:numId w:val="4"/>
        </w:numPr>
        <w:tabs>
          <w:tab w:val="left" w:pos="840"/>
        </w:tabs>
        <w:spacing w:before="51"/>
        <w:ind w:hanging="361"/>
        <w:rPr>
          <w:sz w:val="20"/>
        </w:rPr>
      </w:pPr>
      <w:r>
        <w:rPr>
          <w:sz w:val="20"/>
        </w:rPr>
        <w:t>Submitting an</w:t>
      </w:r>
      <w:r>
        <w:rPr>
          <w:spacing w:val="-3"/>
          <w:sz w:val="20"/>
        </w:rPr>
        <w:t xml:space="preserve"> </w:t>
      </w:r>
      <w:r>
        <w:rPr>
          <w:sz w:val="20"/>
        </w:rPr>
        <w:t>application</w:t>
      </w:r>
    </w:p>
    <w:p w14:paraId="24B8A5B8" w14:textId="77777777" w:rsidR="007B5A7B" w:rsidRDefault="00C44AE0">
      <w:pPr>
        <w:pStyle w:val="ListParagraph"/>
        <w:numPr>
          <w:ilvl w:val="0"/>
          <w:numId w:val="4"/>
        </w:numPr>
        <w:tabs>
          <w:tab w:val="left" w:pos="840"/>
        </w:tabs>
        <w:spacing w:before="51"/>
        <w:ind w:hanging="361"/>
        <w:rPr>
          <w:sz w:val="20"/>
        </w:rPr>
      </w:pPr>
      <w:r>
        <w:rPr>
          <w:sz w:val="20"/>
        </w:rPr>
        <w:t>Assessment of</w:t>
      </w:r>
      <w:r>
        <w:rPr>
          <w:spacing w:val="-1"/>
          <w:sz w:val="20"/>
        </w:rPr>
        <w:t xml:space="preserve"> </w:t>
      </w:r>
      <w:r>
        <w:rPr>
          <w:sz w:val="20"/>
        </w:rPr>
        <w:t>applications</w:t>
      </w:r>
    </w:p>
    <w:p w14:paraId="5ABA4AE0" w14:textId="77777777" w:rsidR="007B5A7B" w:rsidRDefault="00C44AE0">
      <w:pPr>
        <w:pStyle w:val="ListParagraph"/>
        <w:numPr>
          <w:ilvl w:val="0"/>
          <w:numId w:val="4"/>
        </w:numPr>
        <w:tabs>
          <w:tab w:val="left" w:pos="840"/>
        </w:tabs>
        <w:spacing w:before="48"/>
        <w:ind w:hanging="361"/>
        <w:rPr>
          <w:sz w:val="20"/>
        </w:rPr>
      </w:pPr>
      <w:r>
        <w:rPr>
          <w:sz w:val="20"/>
        </w:rPr>
        <w:t>Funding decisions</w:t>
      </w:r>
    </w:p>
    <w:p w14:paraId="37D754B5" w14:textId="77777777" w:rsidR="007B5A7B" w:rsidRDefault="00C44AE0">
      <w:pPr>
        <w:pStyle w:val="ListParagraph"/>
        <w:numPr>
          <w:ilvl w:val="0"/>
          <w:numId w:val="4"/>
        </w:numPr>
        <w:tabs>
          <w:tab w:val="left" w:pos="840"/>
        </w:tabs>
        <w:spacing w:before="51"/>
        <w:ind w:hanging="361"/>
        <w:rPr>
          <w:sz w:val="20"/>
        </w:rPr>
      </w:pPr>
      <w:r>
        <w:rPr>
          <w:sz w:val="20"/>
        </w:rPr>
        <w:t>Requirements for successful</w:t>
      </w:r>
      <w:r>
        <w:rPr>
          <w:spacing w:val="-4"/>
          <w:sz w:val="20"/>
        </w:rPr>
        <w:t xml:space="preserve"> </w:t>
      </w:r>
      <w:r>
        <w:rPr>
          <w:sz w:val="20"/>
        </w:rPr>
        <w:t>applications</w:t>
      </w:r>
    </w:p>
    <w:p w14:paraId="5AD97BB8" w14:textId="77777777" w:rsidR="007B5A7B" w:rsidRDefault="00C44AE0">
      <w:pPr>
        <w:pStyle w:val="ListParagraph"/>
        <w:numPr>
          <w:ilvl w:val="0"/>
          <w:numId w:val="4"/>
        </w:numPr>
        <w:tabs>
          <w:tab w:val="left" w:pos="840"/>
        </w:tabs>
        <w:spacing w:before="51"/>
        <w:ind w:hanging="361"/>
        <w:rPr>
          <w:sz w:val="20"/>
        </w:rPr>
      </w:pPr>
      <w:r>
        <w:rPr>
          <w:sz w:val="20"/>
        </w:rPr>
        <w:t>Freedom of</w:t>
      </w:r>
      <w:r>
        <w:rPr>
          <w:spacing w:val="4"/>
          <w:sz w:val="20"/>
        </w:rPr>
        <w:t xml:space="preserve"> </w:t>
      </w:r>
      <w:r>
        <w:rPr>
          <w:sz w:val="20"/>
        </w:rPr>
        <w:t>Information</w:t>
      </w:r>
    </w:p>
    <w:p w14:paraId="646C251F" w14:textId="77777777" w:rsidR="007B5A7B" w:rsidRDefault="00C44AE0">
      <w:pPr>
        <w:pStyle w:val="ListParagraph"/>
        <w:numPr>
          <w:ilvl w:val="0"/>
          <w:numId w:val="4"/>
        </w:numPr>
        <w:tabs>
          <w:tab w:val="left" w:pos="840"/>
        </w:tabs>
        <w:spacing w:before="49"/>
        <w:ind w:hanging="361"/>
        <w:rPr>
          <w:sz w:val="20"/>
        </w:rPr>
      </w:pPr>
      <w:r>
        <w:rPr>
          <w:sz w:val="20"/>
        </w:rPr>
        <w:t>Data protection</w:t>
      </w:r>
    </w:p>
    <w:p w14:paraId="23D909F4" w14:textId="77777777" w:rsidR="007B5A7B" w:rsidRDefault="007B5A7B">
      <w:pPr>
        <w:pStyle w:val="BodyText"/>
        <w:spacing w:before="9"/>
        <w:rPr>
          <w:sz w:val="28"/>
        </w:rPr>
      </w:pPr>
    </w:p>
    <w:p w14:paraId="585F9A80" w14:textId="3F93A808" w:rsidR="007B5A7B" w:rsidRDefault="00C44AE0">
      <w:pPr>
        <w:pStyle w:val="BodyText"/>
        <w:spacing w:before="1" w:line="292" w:lineRule="auto"/>
        <w:ind w:left="119" w:right="815"/>
        <w:jc w:val="both"/>
      </w:pPr>
      <w:r>
        <w:t xml:space="preserve">Applicants are advised to read this guidance before completing and submitting a sponsorship application form. If you have any queries in relation to sponsorship, contact </w:t>
      </w:r>
      <w:hyperlink r:id="rId12">
        <w:r>
          <w:rPr>
            <w:color w:val="6C9933"/>
            <w:u w:val="single" w:color="6C9933"/>
          </w:rPr>
          <w:t>sponsorship@bai.ie</w:t>
        </w:r>
      </w:hyperlink>
      <w:r>
        <w:rPr>
          <w:color w:val="6C9933"/>
        </w:rPr>
        <w:t xml:space="preserve"> </w:t>
      </w:r>
      <w:r>
        <w:t>or 01-6441 200.</w:t>
      </w:r>
    </w:p>
    <w:p w14:paraId="1EA21F50" w14:textId="4C9802D3" w:rsidR="0048357F" w:rsidRDefault="0048357F">
      <w:pPr>
        <w:pStyle w:val="BodyText"/>
        <w:spacing w:before="1" w:line="292" w:lineRule="auto"/>
        <w:ind w:left="119" w:right="815"/>
        <w:jc w:val="both"/>
      </w:pPr>
    </w:p>
    <w:p w14:paraId="7C3E9AF8" w14:textId="77777777" w:rsidR="00FB4F88" w:rsidRDefault="0048357F" w:rsidP="00FB4F88">
      <w:pPr>
        <w:pStyle w:val="BodyText"/>
        <w:spacing w:before="1" w:line="292" w:lineRule="auto"/>
        <w:ind w:left="119" w:right="815"/>
        <w:jc w:val="both"/>
        <w:rPr>
          <w:b/>
          <w:bCs/>
        </w:rPr>
      </w:pPr>
      <w:r w:rsidRPr="00B40C9B">
        <w:rPr>
          <w:b/>
          <w:bCs/>
        </w:rPr>
        <w:t>Closing Date For Applications</w:t>
      </w:r>
    </w:p>
    <w:p w14:paraId="794A839C" w14:textId="263AD6BC" w:rsidR="0048357F" w:rsidRPr="00FB4F88" w:rsidRDefault="0048357F" w:rsidP="00FB4F88">
      <w:pPr>
        <w:pStyle w:val="BodyText"/>
        <w:spacing w:before="1" w:line="292" w:lineRule="auto"/>
        <w:ind w:left="119" w:right="815"/>
        <w:jc w:val="both"/>
        <w:rPr>
          <w:b/>
          <w:bCs/>
        </w:rPr>
      </w:pPr>
      <w:r>
        <w:t xml:space="preserve">Completed BAI sponsorship application forms must be submitted in </w:t>
      </w:r>
      <w:r>
        <w:rPr>
          <w:b/>
        </w:rPr>
        <w:t xml:space="preserve">PDF </w:t>
      </w:r>
      <w:r>
        <w:t xml:space="preserve">to </w:t>
      </w:r>
      <w:hyperlink r:id="rId13" w:history="1">
        <w:r w:rsidRPr="0067341A">
          <w:rPr>
            <w:rStyle w:val="Hyperlink"/>
          </w:rPr>
          <w:t>sponsorship@bai.ie</w:t>
        </w:r>
      </w:hyperlink>
      <w:r>
        <w:rPr>
          <w:color w:val="6C9933"/>
        </w:rPr>
        <w:t xml:space="preserve"> </w:t>
      </w:r>
      <w:r>
        <w:t xml:space="preserve">by </w:t>
      </w:r>
      <w:r w:rsidRPr="001F6FDD">
        <w:rPr>
          <w:b/>
          <w:bCs/>
        </w:rPr>
        <w:t xml:space="preserve">12 </w:t>
      </w:r>
      <w:r w:rsidRPr="00FB4F88">
        <w:rPr>
          <w:b/>
        </w:rPr>
        <w:t xml:space="preserve">noon on </w:t>
      </w:r>
      <w:r w:rsidR="009C1F9E">
        <w:rPr>
          <w:b/>
        </w:rPr>
        <w:t>Wednesday,</w:t>
      </w:r>
      <w:r w:rsidRPr="00FB4F88">
        <w:rPr>
          <w:b/>
        </w:rPr>
        <w:t xml:space="preserve"> </w:t>
      </w:r>
      <w:r w:rsidR="00662F0F">
        <w:rPr>
          <w:b/>
        </w:rPr>
        <w:t>15</w:t>
      </w:r>
      <w:r w:rsidRPr="00FB4F88">
        <w:rPr>
          <w:b/>
          <w:vertAlign w:val="superscript"/>
        </w:rPr>
        <w:t>th</w:t>
      </w:r>
      <w:r w:rsidRPr="00FB4F88">
        <w:rPr>
          <w:b/>
        </w:rPr>
        <w:t xml:space="preserve"> December 202</w:t>
      </w:r>
      <w:r w:rsidR="0096246A">
        <w:rPr>
          <w:b/>
        </w:rPr>
        <w:t>1</w:t>
      </w:r>
      <w:r w:rsidRPr="00FB4F88">
        <w:t>.</w:t>
      </w:r>
      <w:r>
        <w:rPr>
          <w:color w:val="FF0000"/>
        </w:rPr>
        <w:t xml:space="preserve"> </w:t>
      </w:r>
      <w:r>
        <w:t>The BAI will not accept late or incomplete applications.</w:t>
      </w:r>
    </w:p>
    <w:p w14:paraId="66B6F791" w14:textId="77777777" w:rsidR="007B5A7B" w:rsidRDefault="007B5A7B">
      <w:pPr>
        <w:pStyle w:val="BodyText"/>
        <w:spacing w:before="4"/>
        <w:rPr>
          <w:sz w:val="30"/>
        </w:rPr>
      </w:pPr>
    </w:p>
    <w:p w14:paraId="14445211" w14:textId="77777777" w:rsidR="007B5A7B" w:rsidRDefault="00C44AE0">
      <w:pPr>
        <w:pStyle w:val="Heading1"/>
        <w:numPr>
          <w:ilvl w:val="0"/>
          <w:numId w:val="3"/>
        </w:numPr>
        <w:tabs>
          <w:tab w:val="left" w:pos="480"/>
        </w:tabs>
        <w:ind w:hanging="361"/>
      </w:pPr>
      <w:r>
        <w:rPr>
          <w:color w:val="76923B"/>
        </w:rPr>
        <w:t>ABOUT THE</w:t>
      </w:r>
      <w:r>
        <w:rPr>
          <w:color w:val="76923B"/>
          <w:spacing w:val="-1"/>
        </w:rPr>
        <w:t xml:space="preserve"> </w:t>
      </w:r>
      <w:r>
        <w:rPr>
          <w:color w:val="76923B"/>
        </w:rPr>
        <w:t>BAI</w:t>
      </w:r>
    </w:p>
    <w:p w14:paraId="1C0D083B" w14:textId="060ED9C3" w:rsidR="007B5A7B" w:rsidRDefault="00C44AE0">
      <w:pPr>
        <w:pStyle w:val="BodyText"/>
        <w:spacing w:before="208" w:line="292" w:lineRule="auto"/>
        <w:ind w:left="119" w:right="814"/>
        <w:jc w:val="both"/>
      </w:pPr>
      <w:r>
        <w:t xml:space="preserve">The </w:t>
      </w:r>
      <w:hyperlink r:id="rId14">
        <w:r>
          <w:rPr>
            <w:color w:val="6C9933"/>
            <w:u w:val="single" w:color="6C9933"/>
          </w:rPr>
          <w:t>Broadcasting Authority of Ireland</w:t>
        </w:r>
      </w:hyperlink>
      <w:r>
        <w:rPr>
          <w:color w:val="6C9933"/>
        </w:rPr>
        <w:t xml:space="preserve"> </w:t>
      </w:r>
      <w:r>
        <w:t>(BAI) was established on 1</w:t>
      </w:r>
      <w:proofErr w:type="spellStart"/>
      <w:r>
        <w:rPr>
          <w:position w:val="6"/>
          <w:sz w:val="13"/>
        </w:rPr>
        <w:t>st</w:t>
      </w:r>
      <w:proofErr w:type="spellEnd"/>
      <w:r>
        <w:rPr>
          <w:position w:val="6"/>
          <w:sz w:val="13"/>
        </w:rPr>
        <w:t xml:space="preserve"> </w:t>
      </w:r>
      <w:r>
        <w:t>October 2009 as the independent regulator for radio and television broadcasters in Ireland. The remit of the BAI is</w:t>
      </w:r>
      <w:r>
        <w:rPr>
          <w:spacing w:val="-36"/>
        </w:rPr>
        <w:t xml:space="preserve"> </w:t>
      </w:r>
      <w:r>
        <w:t>set down</w:t>
      </w:r>
      <w:r>
        <w:rPr>
          <w:spacing w:val="-8"/>
        </w:rPr>
        <w:t xml:space="preserve"> </w:t>
      </w:r>
      <w:r>
        <w:t>in</w:t>
      </w:r>
      <w:r>
        <w:rPr>
          <w:spacing w:val="-7"/>
        </w:rPr>
        <w:t xml:space="preserve"> </w:t>
      </w:r>
      <w:r>
        <w:t>the</w:t>
      </w:r>
      <w:r>
        <w:rPr>
          <w:spacing w:val="-6"/>
        </w:rPr>
        <w:t xml:space="preserve"> </w:t>
      </w:r>
      <w:r>
        <w:t>Broadcasting</w:t>
      </w:r>
      <w:r>
        <w:rPr>
          <w:spacing w:val="-5"/>
        </w:rPr>
        <w:t xml:space="preserve"> </w:t>
      </w:r>
      <w:r>
        <w:t>Act</w:t>
      </w:r>
      <w:r>
        <w:rPr>
          <w:spacing w:val="-8"/>
        </w:rPr>
        <w:t xml:space="preserve"> </w:t>
      </w:r>
      <w:r>
        <w:t>2009</w:t>
      </w:r>
      <w:r>
        <w:rPr>
          <w:spacing w:val="-7"/>
        </w:rPr>
        <w:t xml:space="preserve"> </w:t>
      </w:r>
      <w:r>
        <w:t>and</w:t>
      </w:r>
      <w:r>
        <w:rPr>
          <w:spacing w:val="-8"/>
        </w:rPr>
        <w:t xml:space="preserve"> </w:t>
      </w:r>
      <w:r>
        <w:t>includes</w:t>
      </w:r>
      <w:r>
        <w:rPr>
          <w:spacing w:val="-6"/>
        </w:rPr>
        <w:t xml:space="preserve"> </w:t>
      </w:r>
      <w:r>
        <w:t>a</w:t>
      </w:r>
      <w:r>
        <w:rPr>
          <w:spacing w:val="-8"/>
        </w:rPr>
        <w:t xml:space="preserve"> </w:t>
      </w:r>
      <w:r>
        <w:t>range</w:t>
      </w:r>
      <w:r>
        <w:rPr>
          <w:spacing w:val="-7"/>
        </w:rPr>
        <w:t xml:space="preserve"> </w:t>
      </w:r>
      <w:r>
        <w:t>of</w:t>
      </w:r>
      <w:r>
        <w:rPr>
          <w:spacing w:val="-6"/>
        </w:rPr>
        <w:t xml:space="preserve"> </w:t>
      </w:r>
      <w:r>
        <w:t>objectives</w:t>
      </w:r>
      <w:r>
        <w:rPr>
          <w:spacing w:val="-6"/>
        </w:rPr>
        <w:t xml:space="preserve"> </w:t>
      </w:r>
      <w:r>
        <w:t>and</w:t>
      </w:r>
      <w:r>
        <w:rPr>
          <w:spacing w:val="-8"/>
        </w:rPr>
        <w:t xml:space="preserve"> </w:t>
      </w:r>
      <w:r>
        <w:t>functions.</w:t>
      </w:r>
      <w:r>
        <w:rPr>
          <w:spacing w:val="42"/>
        </w:rPr>
        <w:t xml:space="preserve"> </w:t>
      </w:r>
      <w:r>
        <w:t>Every</w:t>
      </w:r>
      <w:r>
        <w:rPr>
          <w:spacing w:val="-10"/>
        </w:rPr>
        <w:t xml:space="preserve"> </w:t>
      </w:r>
      <w:r>
        <w:t>three years</w:t>
      </w:r>
      <w:r>
        <w:rPr>
          <w:spacing w:val="-2"/>
        </w:rPr>
        <w:t xml:space="preserve"> </w:t>
      </w:r>
      <w:r>
        <w:t>the</w:t>
      </w:r>
      <w:r>
        <w:rPr>
          <w:spacing w:val="-2"/>
        </w:rPr>
        <w:t xml:space="preserve"> </w:t>
      </w:r>
      <w:r>
        <w:t>BAI</w:t>
      </w:r>
      <w:r>
        <w:rPr>
          <w:spacing w:val="-1"/>
        </w:rPr>
        <w:t xml:space="preserve"> </w:t>
      </w:r>
      <w:r>
        <w:t>develops</w:t>
      </w:r>
      <w:r>
        <w:rPr>
          <w:spacing w:val="-3"/>
        </w:rPr>
        <w:t xml:space="preserve"> </w:t>
      </w:r>
      <w:r>
        <w:t>a</w:t>
      </w:r>
      <w:r>
        <w:rPr>
          <w:spacing w:val="-4"/>
        </w:rPr>
        <w:t xml:space="preserve"> </w:t>
      </w:r>
      <w:r>
        <w:t>Statement</w:t>
      </w:r>
      <w:r>
        <w:rPr>
          <w:spacing w:val="-3"/>
        </w:rPr>
        <w:t xml:space="preserve"> </w:t>
      </w:r>
      <w:r>
        <w:t>of</w:t>
      </w:r>
      <w:r>
        <w:rPr>
          <w:spacing w:val="-2"/>
        </w:rPr>
        <w:t xml:space="preserve"> </w:t>
      </w:r>
      <w:r>
        <w:t>Strategy,</w:t>
      </w:r>
      <w:r>
        <w:rPr>
          <w:spacing w:val="-2"/>
        </w:rPr>
        <w:t xml:space="preserve"> </w:t>
      </w:r>
      <w:r>
        <w:t>which</w:t>
      </w:r>
      <w:r>
        <w:rPr>
          <w:spacing w:val="-1"/>
        </w:rPr>
        <w:t xml:space="preserve"> </w:t>
      </w:r>
      <w:r>
        <w:t>sets</w:t>
      </w:r>
      <w:r>
        <w:rPr>
          <w:spacing w:val="-3"/>
        </w:rPr>
        <w:t xml:space="preserve"> </w:t>
      </w:r>
      <w:r>
        <w:t>out</w:t>
      </w:r>
      <w:r>
        <w:rPr>
          <w:spacing w:val="-3"/>
        </w:rPr>
        <w:t xml:space="preserve"> </w:t>
      </w:r>
      <w:r>
        <w:t>the</w:t>
      </w:r>
      <w:r>
        <w:rPr>
          <w:spacing w:val="-4"/>
        </w:rPr>
        <w:t xml:space="preserve"> </w:t>
      </w:r>
      <w:r>
        <w:t>mission,</w:t>
      </w:r>
      <w:r>
        <w:rPr>
          <w:spacing w:val="-4"/>
        </w:rPr>
        <w:t xml:space="preserve"> </w:t>
      </w:r>
      <w:r>
        <w:t>vision</w:t>
      </w:r>
      <w:r>
        <w:rPr>
          <w:spacing w:val="-1"/>
        </w:rPr>
        <w:t xml:space="preserve"> </w:t>
      </w:r>
      <w:r>
        <w:t>and</w:t>
      </w:r>
      <w:r>
        <w:rPr>
          <w:spacing w:val="-4"/>
        </w:rPr>
        <w:t xml:space="preserve"> </w:t>
      </w:r>
      <w:r>
        <w:t>values</w:t>
      </w:r>
      <w:r>
        <w:rPr>
          <w:spacing w:val="-2"/>
        </w:rPr>
        <w:t xml:space="preserve"> </w:t>
      </w:r>
      <w:r>
        <w:t>of the</w:t>
      </w:r>
      <w:r>
        <w:rPr>
          <w:spacing w:val="-9"/>
        </w:rPr>
        <w:t xml:space="preserve"> </w:t>
      </w:r>
      <w:r>
        <w:t>organisation,</w:t>
      </w:r>
      <w:r>
        <w:rPr>
          <w:spacing w:val="-8"/>
        </w:rPr>
        <w:t xml:space="preserve"> </w:t>
      </w:r>
      <w:r>
        <w:t>together</w:t>
      </w:r>
      <w:r>
        <w:rPr>
          <w:spacing w:val="-7"/>
        </w:rPr>
        <w:t xml:space="preserve"> </w:t>
      </w:r>
      <w:r>
        <w:t>with</w:t>
      </w:r>
      <w:r>
        <w:rPr>
          <w:spacing w:val="-8"/>
        </w:rPr>
        <w:t xml:space="preserve"> </w:t>
      </w:r>
      <w:r>
        <w:t>a</w:t>
      </w:r>
      <w:r>
        <w:rPr>
          <w:spacing w:val="-8"/>
        </w:rPr>
        <w:t xml:space="preserve"> </w:t>
      </w:r>
      <w:r>
        <w:t>series</w:t>
      </w:r>
      <w:r>
        <w:rPr>
          <w:spacing w:val="-7"/>
        </w:rPr>
        <w:t xml:space="preserve"> </w:t>
      </w:r>
      <w:r>
        <w:t>of</w:t>
      </w:r>
      <w:r>
        <w:rPr>
          <w:spacing w:val="-6"/>
        </w:rPr>
        <w:t xml:space="preserve"> </w:t>
      </w:r>
      <w:r>
        <w:t>strategic</w:t>
      </w:r>
      <w:r>
        <w:rPr>
          <w:spacing w:val="-7"/>
        </w:rPr>
        <w:t xml:space="preserve"> </w:t>
      </w:r>
      <w:r>
        <w:t>themes</w:t>
      </w:r>
      <w:r>
        <w:rPr>
          <w:spacing w:val="-7"/>
        </w:rPr>
        <w:t xml:space="preserve"> </w:t>
      </w:r>
      <w:r>
        <w:t>that</w:t>
      </w:r>
      <w:r>
        <w:rPr>
          <w:spacing w:val="-8"/>
        </w:rPr>
        <w:t xml:space="preserve"> </w:t>
      </w:r>
      <w:r>
        <w:t>encompass</w:t>
      </w:r>
      <w:r>
        <w:rPr>
          <w:spacing w:val="-7"/>
        </w:rPr>
        <w:t xml:space="preserve"> </w:t>
      </w:r>
      <w:r>
        <w:t>a</w:t>
      </w:r>
      <w:r>
        <w:rPr>
          <w:spacing w:val="-10"/>
        </w:rPr>
        <w:t xml:space="preserve"> </w:t>
      </w:r>
      <w:r>
        <w:t>range</w:t>
      </w:r>
      <w:r>
        <w:rPr>
          <w:spacing w:val="-8"/>
        </w:rPr>
        <w:t xml:space="preserve"> </w:t>
      </w:r>
      <w:r>
        <w:t>of</w:t>
      </w:r>
      <w:r>
        <w:rPr>
          <w:spacing w:val="-7"/>
        </w:rPr>
        <w:t xml:space="preserve"> </w:t>
      </w:r>
      <w:r>
        <w:t>supporting strategic</w:t>
      </w:r>
      <w:r>
        <w:rPr>
          <w:spacing w:val="-15"/>
        </w:rPr>
        <w:t xml:space="preserve"> </w:t>
      </w:r>
      <w:r>
        <w:t>objectives.</w:t>
      </w:r>
      <w:r>
        <w:rPr>
          <w:spacing w:val="27"/>
        </w:rPr>
        <w:t xml:space="preserve"> </w:t>
      </w:r>
      <w:r>
        <w:t>The</w:t>
      </w:r>
      <w:r>
        <w:rPr>
          <w:spacing w:val="-13"/>
        </w:rPr>
        <w:t xml:space="preserve"> </w:t>
      </w:r>
      <w:r>
        <w:t>strategic</w:t>
      </w:r>
      <w:r>
        <w:rPr>
          <w:spacing w:val="-14"/>
        </w:rPr>
        <w:t xml:space="preserve"> </w:t>
      </w:r>
      <w:r>
        <w:t>themes</w:t>
      </w:r>
      <w:r>
        <w:rPr>
          <w:spacing w:val="-14"/>
        </w:rPr>
        <w:t xml:space="preserve"> </w:t>
      </w:r>
      <w:r>
        <w:t>and</w:t>
      </w:r>
      <w:r>
        <w:rPr>
          <w:spacing w:val="-15"/>
        </w:rPr>
        <w:t xml:space="preserve"> </w:t>
      </w:r>
      <w:r>
        <w:t>objectives</w:t>
      </w:r>
      <w:r>
        <w:rPr>
          <w:spacing w:val="-14"/>
        </w:rPr>
        <w:t xml:space="preserve"> </w:t>
      </w:r>
      <w:r>
        <w:t>in</w:t>
      </w:r>
      <w:r>
        <w:rPr>
          <w:spacing w:val="-15"/>
        </w:rPr>
        <w:t xml:space="preserve"> </w:t>
      </w:r>
      <w:r>
        <w:t>the</w:t>
      </w:r>
      <w:r>
        <w:rPr>
          <w:spacing w:val="-13"/>
        </w:rPr>
        <w:t xml:space="preserve"> </w:t>
      </w:r>
      <w:r>
        <w:t>BAI’s</w:t>
      </w:r>
      <w:r w:rsidR="00F87052">
        <w:t xml:space="preserve"> current</w:t>
      </w:r>
      <w:r>
        <w:rPr>
          <w:spacing w:val="-14"/>
        </w:rPr>
        <w:t xml:space="preserve"> </w:t>
      </w:r>
      <w:r w:rsidR="003E784D" w:rsidRPr="00FB4F88">
        <w:t>Strategy Statement</w:t>
      </w:r>
      <w:r w:rsidR="00F87052" w:rsidRPr="00FB4F88">
        <w:t>,</w:t>
      </w:r>
      <w:r w:rsidR="00F87052">
        <w:rPr>
          <w:color w:val="FF0000"/>
        </w:rPr>
        <w:t xml:space="preserve"> </w:t>
      </w:r>
      <w:r w:rsidR="00F87052" w:rsidRPr="00FB4F88">
        <w:t>available</w:t>
      </w:r>
      <w:r w:rsidR="00F87052">
        <w:rPr>
          <w:color w:val="FF0000"/>
        </w:rPr>
        <w:t xml:space="preserve"> </w:t>
      </w:r>
      <w:hyperlink r:id="rId15" w:history="1">
        <w:r w:rsidR="006F6B73">
          <w:rPr>
            <w:rStyle w:val="Hyperlink"/>
          </w:rPr>
          <w:t>here</w:t>
        </w:r>
      </w:hyperlink>
      <w:r w:rsidR="006F6B73">
        <w:t xml:space="preserve">, </w:t>
      </w:r>
      <w:r>
        <w:t>are as</w:t>
      </w:r>
      <w:r>
        <w:rPr>
          <w:spacing w:val="2"/>
        </w:rPr>
        <w:t xml:space="preserve"> </w:t>
      </w:r>
      <w:r>
        <w:t>follows:</w:t>
      </w:r>
    </w:p>
    <w:p w14:paraId="3B017FCC" w14:textId="77777777" w:rsidR="007B5A7B" w:rsidRDefault="007B5A7B">
      <w:pPr>
        <w:pStyle w:val="BodyText"/>
        <w:spacing w:before="1"/>
        <w:rPr>
          <w:sz w:val="16"/>
        </w:rPr>
      </w:pPr>
    </w:p>
    <w:p w14:paraId="43909013" w14:textId="77777777" w:rsidR="007B5A7B" w:rsidRPr="00B40C9B" w:rsidRDefault="00C44AE0">
      <w:pPr>
        <w:spacing w:before="93"/>
        <w:ind w:left="119"/>
        <w:rPr>
          <w:i/>
          <w:sz w:val="20"/>
        </w:rPr>
      </w:pPr>
      <w:r w:rsidRPr="00B40C9B">
        <w:rPr>
          <w:i/>
          <w:sz w:val="20"/>
        </w:rPr>
        <w:t>Strategic Theme 1: Promoting Diversity &amp; Plurality</w:t>
      </w:r>
    </w:p>
    <w:p w14:paraId="1BF3F003" w14:textId="77777777" w:rsidR="007B5A7B" w:rsidRPr="00B40C9B" w:rsidRDefault="00C44AE0">
      <w:pPr>
        <w:pStyle w:val="ListParagraph"/>
        <w:numPr>
          <w:ilvl w:val="1"/>
          <w:numId w:val="3"/>
        </w:numPr>
        <w:tabs>
          <w:tab w:val="left" w:pos="840"/>
        </w:tabs>
        <w:spacing w:before="48" w:line="292" w:lineRule="auto"/>
        <w:ind w:left="839" w:right="816" w:hanging="360"/>
        <w:rPr>
          <w:sz w:val="20"/>
        </w:rPr>
      </w:pPr>
      <w:r w:rsidRPr="00B40C9B">
        <w:rPr>
          <w:sz w:val="20"/>
        </w:rPr>
        <w:t>Facilitate</w:t>
      </w:r>
      <w:r w:rsidRPr="00B40C9B">
        <w:rPr>
          <w:spacing w:val="-12"/>
          <w:sz w:val="20"/>
        </w:rPr>
        <w:t xml:space="preserve"> </w:t>
      </w:r>
      <w:r w:rsidRPr="00B40C9B">
        <w:rPr>
          <w:sz w:val="20"/>
        </w:rPr>
        <w:t>a</w:t>
      </w:r>
      <w:r w:rsidRPr="00B40C9B">
        <w:rPr>
          <w:spacing w:val="-13"/>
          <w:sz w:val="20"/>
        </w:rPr>
        <w:t xml:space="preserve"> </w:t>
      </w:r>
      <w:r w:rsidRPr="00B40C9B">
        <w:rPr>
          <w:sz w:val="20"/>
        </w:rPr>
        <w:t>mix</w:t>
      </w:r>
      <w:r w:rsidRPr="00B40C9B">
        <w:rPr>
          <w:spacing w:val="-11"/>
          <w:sz w:val="20"/>
        </w:rPr>
        <w:t xml:space="preserve"> </w:t>
      </w:r>
      <w:r w:rsidRPr="00B40C9B">
        <w:rPr>
          <w:sz w:val="20"/>
        </w:rPr>
        <w:t>of</w:t>
      </w:r>
      <w:r w:rsidRPr="00B40C9B">
        <w:rPr>
          <w:spacing w:val="-11"/>
          <w:sz w:val="20"/>
        </w:rPr>
        <w:t xml:space="preserve"> </w:t>
      </w:r>
      <w:r w:rsidRPr="00B40C9B">
        <w:rPr>
          <w:sz w:val="20"/>
        </w:rPr>
        <w:t>voices,</w:t>
      </w:r>
      <w:r w:rsidRPr="00B40C9B">
        <w:rPr>
          <w:spacing w:val="-13"/>
          <w:sz w:val="20"/>
        </w:rPr>
        <w:t xml:space="preserve"> </w:t>
      </w:r>
      <w:r w:rsidRPr="00B40C9B">
        <w:rPr>
          <w:sz w:val="20"/>
        </w:rPr>
        <w:t>opinions</w:t>
      </w:r>
      <w:r w:rsidRPr="00B40C9B">
        <w:rPr>
          <w:spacing w:val="-9"/>
          <w:sz w:val="20"/>
        </w:rPr>
        <w:t xml:space="preserve"> </w:t>
      </w:r>
      <w:r w:rsidRPr="00B40C9B">
        <w:rPr>
          <w:sz w:val="20"/>
        </w:rPr>
        <w:t>and</w:t>
      </w:r>
      <w:r w:rsidRPr="00B40C9B">
        <w:rPr>
          <w:spacing w:val="-13"/>
          <w:sz w:val="20"/>
        </w:rPr>
        <w:t xml:space="preserve"> </w:t>
      </w:r>
      <w:r w:rsidRPr="00B40C9B">
        <w:rPr>
          <w:sz w:val="20"/>
        </w:rPr>
        <w:t>sources</w:t>
      </w:r>
      <w:r w:rsidRPr="00B40C9B">
        <w:rPr>
          <w:spacing w:val="-12"/>
          <w:sz w:val="20"/>
        </w:rPr>
        <w:t xml:space="preserve"> </w:t>
      </w:r>
      <w:r w:rsidRPr="00B40C9B">
        <w:rPr>
          <w:sz w:val="20"/>
        </w:rPr>
        <w:t>of</w:t>
      </w:r>
      <w:r w:rsidRPr="00B40C9B">
        <w:rPr>
          <w:spacing w:val="-11"/>
          <w:sz w:val="20"/>
        </w:rPr>
        <w:t xml:space="preserve"> </w:t>
      </w:r>
      <w:r w:rsidRPr="00B40C9B">
        <w:rPr>
          <w:sz w:val="20"/>
        </w:rPr>
        <w:t>news</w:t>
      </w:r>
      <w:r w:rsidRPr="00B40C9B">
        <w:rPr>
          <w:spacing w:val="-11"/>
          <w:sz w:val="20"/>
        </w:rPr>
        <w:t xml:space="preserve"> </w:t>
      </w:r>
      <w:r w:rsidRPr="00B40C9B">
        <w:rPr>
          <w:sz w:val="20"/>
        </w:rPr>
        <w:t>and</w:t>
      </w:r>
      <w:r w:rsidRPr="00B40C9B">
        <w:rPr>
          <w:spacing w:val="-13"/>
          <w:sz w:val="20"/>
        </w:rPr>
        <w:t xml:space="preserve"> </w:t>
      </w:r>
      <w:r w:rsidRPr="00B40C9B">
        <w:rPr>
          <w:sz w:val="20"/>
        </w:rPr>
        <w:t>current</w:t>
      </w:r>
      <w:r w:rsidRPr="00B40C9B">
        <w:rPr>
          <w:spacing w:val="-11"/>
          <w:sz w:val="20"/>
        </w:rPr>
        <w:t xml:space="preserve"> </w:t>
      </w:r>
      <w:r w:rsidRPr="00B40C9B">
        <w:rPr>
          <w:sz w:val="20"/>
        </w:rPr>
        <w:t>affairs</w:t>
      </w:r>
      <w:r w:rsidRPr="00B40C9B">
        <w:rPr>
          <w:spacing w:val="-11"/>
          <w:sz w:val="20"/>
        </w:rPr>
        <w:t xml:space="preserve"> </w:t>
      </w:r>
      <w:r w:rsidRPr="00B40C9B">
        <w:rPr>
          <w:sz w:val="20"/>
        </w:rPr>
        <w:t>in</w:t>
      </w:r>
      <w:r w:rsidRPr="00B40C9B">
        <w:rPr>
          <w:spacing w:val="-5"/>
          <w:sz w:val="20"/>
        </w:rPr>
        <w:t xml:space="preserve"> </w:t>
      </w:r>
      <w:r w:rsidRPr="00B40C9B">
        <w:rPr>
          <w:sz w:val="20"/>
        </w:rPr>
        <w:t>audio-visual media which enhances democratic debate and active citizenship in</w:t>
      </w:r>
      <w:r w:rsidRPr="00B40C9B">
        <w:rPr>
          <w:spacing w:val="-5"/>
          <w:sz w:val="20"/>
        </w:rPr>
        <w:t xml:space="preserve"> </w:t>
      </w:r>
      <w:r w:rsidRPr="00B40C9B">
        <w:rPr>
          <w:sz w:val="20"/>
        </w:rPr>
        <w:t>Ireland.</w:t>
      </w:r>
    </w:p>
    <w:p w14:paraId="784B6506" w14:textId="77777777" w:rsidR="007B5A7B" w:rsidRPr="00B40C9B" w:rsidRDefault="00C44AE0">
      <w:pPr>
        <w:pStyle w:val="ListParagraph"/>
        <w:numPr>
          <w:ilvl w:val="1"/>
          <w:numId w:val="3"/>
        </w:numPr>
        <w:tabs>
          <w:tab w:val="left" w:pos="840"/>
        </w:tabs>
        <w:spacing w:before="1" w:line="290" w:lineRule="auto"/>
        <w:ind w:left="839" w:right="817" w:hanging="360"/>
        <w:rPr>
          <w:sz w:val="20"/>
        </w:rPr>
      </w:pPr>
      <w:r w:rsidRPr="00B40C9B">
        <w:rPr>
          <w:sz w:val="20"/>
        </w:rPr>
        <w:t>Increase</w:t>
      </w:r>
      <w:r w:rsidRPr="00B40C9B">
        <w:rPr>
          <w:spacing w:val="-7"/>
          <w:sz w:val="20"/>
        </w:rPr>
        <w:t xml:space="preserve"> </w:t>
      </w:r>
      <w:r w:rsidRPr="00B40C9B">
        <w:rPr>
          <w:sz w:val="20"/>
        </w:rPr>
        <w:t>the</w:t>
      </w:r>
      <w:r w:rsidRPr="00B40C9B">
        <w:rPr>
          <w:spacing w:val="-5"/>
          <w:sz w:val="20"/>
        </w:rPr>
        <w:t xml:space="preserve"> </w:t>
      </w:r>
      <w:r w:rsidRPr="00B40C9B">
        <w:rPr>
          <w:sz w:val="20"/>
        </w:rPr>
        <w:t>production</w:t>
      </w:r>
      <w:r w:rsidRPr="00B40C9B">
        <w:rPr>
          <w:spacing w:val="-7"/>
          <w:sz w:val="20"/>
        </w:rPr>
        <w:t xml:space="preserve"> </w:t>
      </w:r>
      <w:r w:rsidRPr="00B40C9B">
        <w:rPr>
          <w:sz w:val="20"/>
        </w:rPr>
        <w:t>and</w:t>
      </w:r>
      <w:r w:rsidRPr="00B40C9B">
        <w:rPr>
          <w:spacing w:val="-7"/>
          <w:sz w:val="20"/>
        </w:rPr>
        <w:t xml:space="preserve"> </w:t>
      </w:r>
      <w:r w:rsidRPr="00B40C9B">
        <w:rPr>
          <w:sz w:val="20"/>
        </w:rPr>
        <w:t>availability</w:t>
      </w:r>
      <w:r w:rsidRPr="00B40C9B">
        <w:rPr>
          <w:spacing w:val="-10"/>
          <w:sz w:val="20"/>
        </w:rPr>
        <w:t xml:space="preserve"> </w:t>
      </w:r>
      <w:r w:rsidRPr="00B40C9B">
        <w:rPr>
          <w:sz w:val="20"/>
        </w:rPr>
        <w:t>of</w:t>
      </w:r>
      <w:r w:rsidRPr="00B40C9B">
        <w:rPr>
          <w:spacing w:val="-4"/>
          <w:sz w:val="20"/>
        </w:rPr>
        <w:t xml:space="preserve"> </w:t>
      </w:r>
      <w:r w:rsidRPr="00B40C9B">
        <w:rPr>
          <w:sz w:val="20"/>
        </w:rPr>
        <w:t>culturally</w:t>
      </w:r>
      <w:r w:rsidRPr="00B40C9B">
        <w:rPr>
          <w:spacing w:val="-10"/>
          <w:sz w:val="20"/>
        </w:rPr>
        <w:t xml:space="preserve"> </w:t>
      </w:r>
      <w:r w:rsidRPr="00B40C9B">
        <w:rPr>
          <w:sz w:val="20"/>
        </w:rPr>
        <w:t>relevant</w:t>
      </w:r>
      <w:r w:rsidRPr="00B40C9B">
        <w:rPr>
          <w:spacing w:val="-7"/>
          <w:sz w:val="20"/>
        </w:rPr>
        <w:t xml:space="preserve"> </w:t>
      </w:r>
      <w:r w:rsidRPr="00B40C9B">
        <w:rPr>
          <w:sz w:val="20"/>
        </w:rPr>
        <w:t>audio-visual</w:t>
      </w:r>
      <w:r w:rsidRPr="00B40C9B">
        <w:rPr>
          <w:spacing w:val="-8"/>
          <w:sz w:val="20"/>
        </w:rPr>
        <w:t xml:space="preserve"> </w:t>
      </w:r>
      <w:r w:rsidRPr="00B40C9B">
        <w:rPr>
          <w:sz w:val="20"/>
        </w:rPr>
        <w:t>content</w:t>
      </w:r>
      <w:r w:rsidRPr="00B40C9B">
        <w:rPr>
          <w:spacing w:val="-7"/>
          <w:sz w:val="20"/>
        </w:rPr>
        <w:t xml:space="preserve"> </w:t>
      </w:r>
      <w:r w:rsidRPr="00B40C9B">
        <w:rPr>
          <w:sz w:val="20"/>
        </w:rPr>
        <w:t>for</w:t>
      </w:r>
      <w:r w:rsidRPr="00B40C9B">
        <w:rPr>
          <w:spacing w:val="-5"/>
          <w:sz w:val="20"/>
        </w:rPr>
        <w:t xml:space="preserve"> </w:t>
      </w:r>
      <w:r w:rsidRPr="00B40C9B">
        <w:rPr>
          <w:sz w:val="20"/>
        </w:rPr>
        <w:t>Irish audiences.</w:t>
      </w:r>
    </w:p>
    <w:p w14:paraId="7F6F9162" w14:textId="77777777" w:rsidR="007B5A7B" w:rsidRPr="00B40C9B" w:rsidRDefault="00C44AE0">
      <w:pPr>
        <w:pStyle w:val="ListParagraph"/>
        <w:numPr>
          <w:ilvl w:val="1"/>
          <w:numId w:val="3"/>
        </w:numPr>
        <w:tabs>
          <w:tab w:val="left" w:pos="840"/>
        </w:tabs>
        <w:spacing w:before="3" w:line="292" w:lineRule="auto"/>
        <w:ind w:left="839" w:right="817" w:hanging="360"/>
        <w:rPr>
          <w:sz w:val="20"/>
        </w:rPr>
      </w:pPr>
      <w:r w:rsidRPr="00B40C9B">
        <w:rPr>
          <w:sz w:val="20"/>
        </w:rPr>
        <w:t>Foster</w:t>
      </w:r>
      <w:r w:rsidRPr="00B40C9B">
        <w:rPr>
          <w:spacing w:val="-11"/>
          <w:sz w:val="20"/>
        </w:rPr>
        <w:t xml:space="preserve"> </w:t>
      </w:r>
      <w:r w:rsidRPr="00B40C9B">
        <w:rPr>
          <w:sz w:val="20"/>
        </w:rPr>
        <w:t>a</w:t>
      </w:r>
      <w:r w:rsidRPr="00B40C9B">
        <w:rPr>
          <w:spacing w:val="-12"/>
          <w:sz w:val="20"/>
        </w:rPr>
        <w:t xml:space="preserve"> </w:t>
      </w:r>
      <w:r w:rsidRPr="00B40C9B">
        <w:rPr>
          <w:sz w:val="20"/>
        </w:rPr>
        <w:t>media</w:t>
      </w:r>
      <w:r w:rsidRPr="00B40C9B">
        <w:rPr>
          <w:spacing w:val="-12"/>
          <w:sz w:val="20"/>
        </w:rPr>
        <w:t xml:space="preserve"> </w:t>
      </w:r>
      <w:r w:rsidRPr="00B40C9B">
        <w:rPr>
          <w:sz w:val="20"/>
        </w:rPr>
        <w:t>landscape</w:t>
      </w:r>
      <w:r w:rsidRPr="00B40C9B">
        <w:rPr>
          <w:spacing w:val="-12"/>
          <w:sz w:val="20"/>
        </w:rPr>
        <w:t xml:space="preserve"> </w:t>
      </w:r>
      <w:r w:rsidRPr="00B40C9B">
        <w:rPr>
          <w:sz w:val="20"/>
        </w:rPr>
        <w:t>that</w:t>
      </w:r>
      <w:r w:rsidRPr="00B40C9B">
        <w:rPr>
          <w:spacing w:val="-12"/>
          <w:sz w:val="20"/>
        </w:rPr>
        <w:t xml:space="preserve"> </w:t>
      </w:r>
      <w:r w:rsidRPr="00B40C9B">
        <w:rPr>
          <w:sz w:val="20"/>
        </w:rPr>
        <w:t>is</w:t>
      </w:r>
      <w:r w:rsidRPr="00B40C9B">
        <w:rPr>
          <w:spacing w:val="-10"/>
          <w:sz w:val="20"/>
        </w:rPr>
        <w:t xml:space="preserve"> </w:t>
      </w:r>
      <w:r w:rsidRPr="00B40C9B">
        <w:rPr>
          <w:sz w:val="20"/>
        </w:rPr>
        <w:t>representative</w:t>
      </w:r>
      <w:r w:rsidRPr="00B40C9B">
        <w:rPr>
          <w:spacing w:val="-10"/>
          <w:sz w:val="20"/>
        </w:rPr>
        <w:t xml:space="preserve"> </w:t>
      </w:r>
      <w:r w:rsidRPr="00B40C9B">
        <w:rPr>
          <w:sz w:val="20"/>
        </w:rPr>
        <w:t>of,</w:t>
      </w:r>
      <w:r w:rsidRPr="00B40C9B">
        <w:rPr>
          <w:spacing w:val="-12"/>
          <w:sz w:val="20"/>
        </w:rPr>
        <w:t xml:space="preserve"> </w:t>
      </w:r>
      <w:r w:rsidRPr="00B40C9B">
        <w:rPr>
          <w:sz w:val="20"/>
        </w:rPr>
        <w:t>and</w:t>
      </w:r>
      <w:r w:rsidRPr="00B40C9B">
        <w:rPr>
          <w:spacing w:val="-10"/>
          <w:sz w:val="20"/>
        </w:rPr>
        <w:t xml:space="preserve"> </w:t>
      </w:r>
      <w:r w:rsidRPr="00B40C9B">
        <w:rPr>
          <w:sz w:val="20"/>
        </w:rPr>
        <w:t>accessible</w:t>
      </w:r>
      <w:r w:rsidRPr="00B40C9B">
        <w:rPr>
          <w:spacing w:val="-9"/>
          <w:sz w:val="20"/>
        </w:rPr>
        <w:t xml:space="preserve"> </w:t>
      </w:r>
      <w:r w:rsidRPr="00B40C9B">
        <w:rPr>
          <w:sz w:val="20"/>
        </w:rPr>
        <w:t>to,</w:t>
      </w:r>
      <w:r w:rsidRPr="00B40C9B">
        <w:rPr>
          <w:spacing w:val="-12"/>
          <w:sz w:val="20"/>
        </w:rPr>
        <w:t xml:space="preserve"> </w:t>
      </w:r>
      <w:r w:rsidRPr="00B40C9B">
        <w:rPr>
          <w:sz w:val="20"/>
        </w:rPr>
        <w:t>the</w:t>
      </w:r>
      <w:r w:rsidRPr="00B40C9B">
        <w:rPr>
          <w:spacing w:val="-12"/>
          <w:sz w:val="20"/>
        </w:rPr>
        <w:t xml:space="preserve"> </w:t>
      </w:r>
      <w:r w:rsidRPr="00B40C9B">
        <w:rPr>
          <w:sz w:val="20"/>
        </w:rPr>
        <w:t>diversity</w:t>
      </w:r>
      <w:r w:rsidRPr="00B40C9B">
        <w:rPr>
          <w:spacing w:val="-13"/>
          <w:sz w:val="20"/>
        </w:rPr>
        <w:t xml:space="preserve"> </w:t>
      </w:r>
      <w:r w:rsidRPr="00B40C9B">
        <w:rPr>
          <w:sz w:val="20"/>
        </w:rPr>
        <w:t>of</w:t>
      </w:r>
      <w:r w:rsidRPr="00B40C9B">
        <w:rPr>
          <w:spacing w:val="-10"/>
          <w:sz w:val="20"/>
        </w:rPr>
        <w:t xml:space="preserve"> </w:t>
      </w:r>
      <w:r w:rsidRPr="00B40C9B">
        <w:rPr>
          <w:sz w:val="20"/>
        </w:rPr>
        <w:t>Irish society.</w:t>
      </w:r>
    </w:p>
    <w:p w14:paraId="762966B1" w14:textId="77777777" w:rsidR="007B5A7B" w:rsidRPr="00B40C9B" w:rsidRDefault="00C44AE0">
      <w:pPr>
        <w:pStyle w:val="ListParagraph"/>
        <w:numPr>
          <w:ilvl w:val="1"/>
          <w:numId w:val="3"/>
        </w:numPr>
        <w:tabs>
          <w:tab w:val="left" w:pos="840"/>
        </w:tabs>
        <w:spacing w:line="228" w:lineRule="exact"/>
        <w:ind w:left="839" w:hanging="361"/>
        <w:rPr>
          <w:sz w:val="20"/>
        </w:rPr>
      </w:pPr>
      <w:r w:rsidRPr="00B40C9B">
        <w:rPr>
          <w:sz w:val="20"/>
        </w:rPr>
        <w:t>Foster and promote quality programming in the Irish</w:t>
      </w:r>
      <w:r w:rsidRPr="00B40C9B">
        <w:rPr>
          <w:spacing w:val="-8"/>
          <w:sz w:val="20"/>
        </w:rPr>
        <w:t xml:space="preserve"> </w:t>
      </w:r>
      <w:r w:rsidRPr="00B40C9B">
        <w:rPr>
          <w:sz w:val="20"/>
        </w:rPr>
        <w:t>Language.</w:t>
      </w:r>
    </w:p>
    <w:p w14:paraId="2D558B83" w14:textId="77777777" w:rsidR="007B5A7B" w:rsidRPr="00B40C9B" w:rsidRDefault="007B5A7B">
      <w:pPr>
        <w:pStyle w:val="BodyText"/>
        <w:spacing w:before="10"/>
        <w:rPr>
          <w:sz w:val="28"/>
        </w:rPr>
      </w:pPr>
    </w:p>
    <w:p w14:paraId="45D5FA21" w14:textId="77777777" w:rsidR="007B5A7B" w:rsidRPr="00B40C9B" w:rsidRDefault="00C44AE0">
      <w:pPr>
        <w:ind w:left="119"/>
        <w:rPr>
          <w:i/>
          <w:sz w:val="20"/>
        </w:rPr>
      </w:pPr>
      <w:r w:rsidRPr="00B40C9B">
        <w:rPr>
          <w:i/>
          <w:sz w:val="20"/>
        </w:rPr>
        <w:t>Strategic Theme 2: Achieving Excellence &amp; Accountability</w:t>
      </w:r>
    </w:p>
    <w:p w14:paraId="3CE9A027" w14:textId="77777777" w:rsidR="007B5A7B" w:rsidRPr="00B40C9B" w:rsidRDefault="00C44AE0">
      <w:pPr>
        <w:pStyle w:val="ListParagraph"/>
        <w:numPr>
          <w:ilvl w:val="1"/>
          <w:numId w:val="3"/>
        </w:numPr>
        <w:tabs>
          <w:tab w:val="left" w:pos="840"/>
        </w:tabs>
        <w:spacing w:before="48"/>
        <w:ind w:left="839" w:hanging="361"/>
        <w:rPr>
          <w:sz w:val="20"/>
        </w:rPr>
      </w:pPr>
      <w:r w:rsidRPr="00B40C9B">
        <w:rPr>
          <w:sz w:val="20"/>
        </w:rPr>
        <w:t>Regulate to achieve a responsible and accountable broadcasting</w:t>
      </w:r>
      <w:r w:rsidRPr="00B40C9B">
        <w:rPr>
          <w:spacing w:val="-5"/>
          <w:sz w:val="20"/>
        </w:rPr>
        <w:t xml:space="preserve"> </w:t>
      </w:r>
      <w:r w:rsidRPr="00B40C9B">
        <w:rPr>
          <w:sz w:val="20"/>
        </w:rPr>
        <w:t>sector.</w:t>
      </w:r>
    </w:p>
    <w:p w14:paraId="69B1BBAD" w14:textId="77777777" w:rsidR="007B5A7B" w:rsidRPr="00B40C9B" w:rsidRDefault="00C44AE0">
      <w:pPr>
        <w:pStyle w:val="ListParagraph"/>
        <w:numPr>
          <w:ilvl w:val="1"/>
          <w:numId w:val="3"/>
        </w:numPr>
        <w:tabs>
          <w:tab w:val="left" w:pos="840"/>
        </w:tabs>
        <w:spacing w:before="51" w:line="292" w:lineRule="auto"/>
        <w:ind w:left="839" w:right="822" w:hanging="360"/>
        <w:rPr>
          <w:sz w:val="20"/>
        </w:rPr>
      </w:pPr>
      <w:r w:rsidRPr="00B40C9B">
        <w:rPr>
          <w:sz w:val="20"/>
        </w:rPr>
        <w:t>Show</w:t>
      </w:r>
      <w:r w:rsidRPr="00B40C9B">
        <w:rPr>
          <w:spacing w:val="-7"/>
          <w:sz w:val="20"/>
        </w:rPr>
        <w:t xml:space="preserve"> </w:t>
      </w:r>
      <w:r w:rsidRPr="00B40C9B">
        <w:rPr>
          <w:sz w:val="20"/>
        </w:rPr>
        <w:t>leadership</w:t>
      </w:r>
      <w:r w:rsidRPr="00B40C9B">
        <w:rPr>
          <w:spacing w:val="-5"/>
          <w:sz w:val="20"/>
        </w:rPr>
        <w:t xml:space="preserve"> </w:t>
      </w:r>
      <w:r w:rsidRPr="00B40C9B">
        <w:rPr>
          <w:sz w:val="20"/>
        </w:rPr>
        <w:t>in</w:t>
      </w:r>
      <w:r w:rsidRPr="00B40C9B">
        <w:rPr>
          <w:spacing w:val="-8"/>
          <w:sz w:val="20"/>
        </w:rPr>
        <w:t xml:space="preserve"> </w:t>
      </w:r>
      <w:r w:rsidRPr="00B40C9B">
        <w:rPr>
          <w:sz w:val="20"/>
        </w:rPr>
        <w:t>sustainable</w:t>
      </w:r>
      <w:r w:rsidRPr="00B40C9B">
        <w:rPr>
          <w:spacing w:val="-7"/>
          <w:sz w:val="20"/>
        </w:rPr>
        <w:t xml:space="preserve"> </w:t>
      </w:r>
      <w:r w:rsidRPr="00B40C9B">
        <w:rPr>
          <w:sz w:val="20"/>
        </w:rPr>
        <w:t>development</w:t>
      </w:r>
      <w:r w:rsidRPr="00B40C9B">
        <w:rPr>
          <w:spacing w:val="-8"/>
          <w:sz w:val="20"/>
        </w:rPr>
        <w:t xml:space="preserve"> </w:t>
      </w:r>
      <w:r w:rsidRPr="00B40C9B">
        <w:rPr>
          <w:sz w:val="20"/>
        </w:rPr>
        <w:t>by</w:t>
      </w:r>
      <w:r w:rsidRPr="00B40C9B">
        <w:rPr>
          <w:spacing w:val="-10"/>
          <w:sz w:val="20"/>
        </w:rPr>
        <w:t xml:space="preserve"> </w:t>
      </w:r>
      <w:r w:rsidRPr="00B40C9B">
        <w:rPr>
          <w:sz w:val="20"/>
        </w:rPr>
        <w:t>modelling</w:t>
      </w:r>
      <w:r w:rsidRPr="00B40C9B">
        <w:rPr>
          <w:spacing w:val="-7"/>
          <w:sz w:val="20"/>
        </w:rPr>
        <w:t xml:space="preserve"> </w:t>
      </w:r>
      <w:r w:rsidRPr="00B40C9B">
        <w:rPr>
          <w:sz w:val="20"/>
        </w:rPr>
        <w:t>and</w:t>
      </w:r>
      <w:r w:rsidRPr="00B40C9B">
        <w:rPr>
          <w:spacing w:val="-8"/>
          <w:sz w:val="20"/>
        </w:rPr>
        <w:t xml:space="preserve"> </w:t>
      </w:r>
      <w:r w:rsidRPr="00B40C9B">
        <w:rPr>
          <w:sz w:val="20"/>
        </w:rPr>
        <w:t>promoting</w:t>
      </w:r>
      <w:r w:rsidRPr="00B40C9B">
        <w:rPr>
          <w:spacing w:val="-7"/>
          <w:sz w:val="20"/>
        </w:rPr>
        <w:t xml:space="preserve"> </w:t>
      </w:r>
      <w:r w:rsidRPr="00B40C9B">
        <w:rPr>
          <w:sz w:val="20"/>
        </w:rPr>
        <w:t>high</w:t>
      </w:r>
      <w:r w:rsidRPr="00B40C9B">
        <w:rPr>
          <w:spacing w:val="-6"/>
          <w:sz w:val="20"/>
        </w:rPr>
        <w:t xml:space="preserve"> </w:t>
      </w:r>
      <w:r w:rsidRPr="00B40C9B">
        <w:rPr>
          <w:sz w:val="20"/>
        </w:rPr>
        <w:t>standards of environmental, social and governance</w:t>
      </w:r>
      <w:r w:rsidRPr="00B40C9B">
        <w:rPr>
          <w:spacing w:val="-3"/>
          <w:sz w:val="20"/>
        </w:rPr>
        <w:t xml:space="preserve"> </w:t>
      </w:r>
      <w:r w:rsidRPr="00B40C9B">
        <w:rPr>
          <w:sz w:val="20"/>
        </w:rPr>
        <w:t>practice.</w:t>
      </w:r>
    </w:p>
    <w:p w14:paraId="6279CEF0" w14:textId="77777777" w:rsidR="007B5A7B" w:rsidRPr="00B40C9B" w:rsidRDefault="00C44AE0">
      <w:pPr>
        <w:pStyle w:val="ListParagraph"/>
        <w:numPr>
          <w:ilvl w:val="1"/>
          <w:numId w:val="3"/>
        </w:numPr>
        <w:tabs>
          <w:tab w:val="left" w:pos="840"/>
        </w:tabs>
        <w:spacing w:line="292" w:lineRule="auto"/>
        <w:ind w:left="839" w:right="821" w:hanging="360"/>
        <w:rPr>
          <w:sz w:val="20"/>
        </w:rPr>
      </w:pPr>
      <w:r w:rsidRPr="00B40C9B">
        <w:rPr>
          <w:sz w:val="20"/>
        </w:rPr>
        <w:t>Promote</w:t>
      </w:r>
      <w:r w:rsidRPr="00B40C9B">
        <w:rPr>
          <w:spacing w:val="-9"/>
          <w:sz w:val="20"/>
        </w:rPr>
        <w:t xml:space="preserve"> </w:t>
      </w:r>
      <w:r w:rsidRPr="00B40C9B">
        <w:rPr>
          <w:sz w:val="20"/>
        </w:rPr>
        <w:t>an</w:t>
      </w:r>
      <w:r w:rsidRPr="00B40C9B">
        <w:rPr>
          <w:spacing w:val="-7"/>
          <w:sz w:val="20"/>
        </w:rPr>
        <w:t xml:space="preserve"> </w:t>
      </w:r>
      <w:r w:rsidRPr="00B40C9B">
        <w:rPr>
          <w:sz w:val="20"/>
        </w:rPr>
        <w:t>innovative</w:t>
      </w:r>
      <w:r w:rsidRPr="00B40C9B">
        <w:rPr>
          <w:spacing w:val="-4"/>
          <w:sz w:val="20"/>
        </w:rPr>
        <w:t xml:space="preserve"> </w:t>
      </w:r>
      <w:r w:rsidRPr="00B40C9B">
        <w:rPr>
          <w:sz w:val="20"/>
        </w:rPr>
        <w:t>working</w:t>
      </w:r>
      <w:r w:rsidRPr="00B40C9B">
        <w:rPr>
          <w:spacing w:val="-7"/>
          <w:sz w:val="20"/>
        </w:rPr>
        <w:t xml:space="preserve"> </w:t>
      </w:r>
      <w:r w:rsidRPr="00B40C9B">
        <w:rPr>
          <w:sz w:val="20"/>
        </w:rPr>
        <w:t>environment</w:t>
      </w:r>
      <w:r w:rsidRPr="00B40C9B">
        <w:rPr>
          <w:spacing w:val="-9"/>
          <w:sz w:val="20"/>
        </w:rPr>
        <w:t xml:space="preserve"> </w:t>
      </w:r>
      <w:r w:rsidRPr="00B40C9B">
        <w:rPr>
          <w:sz w:val="20"/>
        </w:rPr>
        <w:t>that</w:t>
      </w:r>
      <w:r w:rsidRPr="00B40C9B">
        <w:rPr>
          <w:spacing w:val="-8"/>
          <w:sz w:val="20"/>
        </w:rPr>
        <w:t xml:space="preserve"> </w:t>
      </w:r>
      <w:r w:rsidRPr="00B40C9B">
        <w:rPr>
          <w:sz w:val="20"/>
        </w:rPr>
        <w:t>motivates,</w:t>
      </w:r>
      <w:r w:rsidRPr="00B40C9B">
        <w:rPr>
          <w:spacing w:val="-9"/>
          <w:sz w:val="20"/>
        </w:rPr>
        <w:t xml:space="preserve"> </w:t>
      </w:r>
      <w:r w:rsidRPr="00B40C9B">
        <w:rPr>
          <w:sz w:val="20"/>
        </w:rPr>
        <w:t>challenges</w:t>
      </w:r>
      <w:r w:rsidRPr="00B40C9B">
        <w:rPr>
          <w:spacing w:val="-6"/>
          <w:sz w:val="20"/>
        </w:rPr>
        <w:t xml:space="preserve"> </w:t>
      </w:r>
      <w:r w:rsidRPr="00B40C9B">
        <w:rPr>
          <w:sz w:val="20"/>
        </w:rPr>
        <w:t>and</w:t>
      </w:r>
      <w:r w:rsidRPr="00B40C9B">
        <w:rPr>
          <w:spacing w:val="-7"/>
          <w:sz w:val="20"/>
        </w:rPr>
        <w:t xml:space="preserve"> </w:t>
      </w:r>
      <w:r w:rsidRPr="00B40C9B">
        <w:rPr>
          <w:sz w:val="20"/>
        </w:rPr>
        <w:t>develops</w:t>
      </w:r>
      <w:r w:rsidRPr="00B40C9B">
        <w:rPr>
          <w:spacing w:val="-7"/>
          <w:sz w:val="20"/>
        </w:rPr>
        <w:t xml:space="preserve"> </w:t>
      </w:r>
      <w:r w:rsidRPr="00B40C9B">
        <w:rPr>
          <w:sz w:val="20"/>
        </w:rPr>
        <w:t>the BAI.</w:t>
      </w:r>
    </w:p>
    <w:p w14:paraId="7604A706" w14:textId="77777777" w:rsidR="007B5A7B" w:rsidRPr="003E784D" w:rsidRDefault="007B5A7B">
      <w:pPr>
        <w:spacing w:line="292" w:lineRule="auto"/>
        <w:rPr>
          <w:sz w:val="20"/>
          <w:highlight w:val="yellow"/>
        </w:rPr>
        <w:sectPr w:rsidR="007B5A7B" w:rsidRPr="003E784D">
          <w:headerReference w:type="default" r:id="rId16"/>
          <w:footerReference w:type="default" r:id="rId17"/>
          <w:pgSz w:w="11910" w:h="16840"/>
          <w:pgMar w:top="1340" w:right="880" w:bottom="900" w:left="1580" w:header="716" w:footer="720" w:gutter="0"/>
          <w:pgNumType w:start="2"/>
          <w:cols w:space="720"/>
        </w:sectPr>
      </w:pPr>
    </w:p>
    <w:p w14:paraId="2B888937" w14:textId="77777777" w:rsidR="007B5A7B" w:rsidRPr="003E784D" w:rsidRDefault="007B5A7B">
      <w:pPr>
        <w:pStyle w:val="BodyText"/>
        <w:spacing w:before="4"/>
        <w:rPr>
          <w:sz w:val="26"/>
          <w:highlight w:val="yellow"/>
        </w:rPr>
      </w:pPr>
    </w:p>
    <w:p w14:paraId="3004DC85" w14:textId="77777777" w:rsidR="007B5A7B" w:rsidRPr="00B40C9B" w:rsidRDefault="00C44AE0">
      <w:pPr>
        <w:spacing w:before="93"/>
        <w:ind w:left="119"/>
        <w:rPr>
          <w:i/>
          <w:sz w:val="20"/>
        </w:rPr>
      </w:pPr>
      <w:r w:rsidRPr="00B40C9B">
        <w:rPr>
          <w:i/>
          <w:sz w:val="20"/>
        </w:rPr>
        <w:t>Strategic Theme 3: Communicating &amp; Influencing</w:t>
      </w:r>
    </w:p>
    <w:p w14:paraId="458CB67A" w14:textId="77777777" w:rsidR="007B5A7B" w:rsidRPr="00B40C9B" w:rsidRDefault="00C44AE0">
      <w:pPr>
        <w:pStyle w:val="ListParagraph"/>
        <w:numPr>
          <w:ilvl w:val="1"/>
          <w:numId w:val="3"/>
        </w:numPr>
        <w:tabs>
          <w:tab w:val="left" w:pos="840"/>
        </w:tabs>
        <w:spacing w:before="48"/>
        <w:ind w:left="839" w:hanging="361"/>
        <w:rPr>
          <w:sz w:val="20"/>
        </w:rPr>
      </w:pPr>
      <w:r w:rsidRPr="00B40C9B">
        <w:rPr>
          <w:sz w:val="20"/>
        </w:rPr>
        <w:t>Promote</w:t>
      </w:r>
      <w:r w:rsidRPr="00B40C9B">
        <w:rPr>
          <w:spacing w:val="-10"/>
          <w:sz w:val="20"/>
        </w:rPr>
        <w:t xml:space="preserve"> </w:t>
      </w:r>
      <w:r w:rsidRPr="00B40C9B">
        <w:rPr>
          <w:sz w:val="20"/>
        </w:rPr>
        <w:t>public</w:t>
      </w:r>
      <w:r w:rsidRPr="00B40C9B">
        <w:rPr>
          <w:spacing w:val="-7"/>
          <w:sz w:val="20"/>
        </w:rPr>
        <w:t xml:space="preserve"> </w:t>
      </w:r>
      <w:r w:rsidRPr="00B40C9B">
        <w:rPr>
          <w:sz w:val="20"/>
        </w:rPr>
        <w:t>debate</w:t>
      </w:r>
      <w:r w:rsidRPr="00B40C9B">
        <w:rPr>
          <w:spacing w:val="-9"/>
          <w:sz w:val="20"/>
        </w:rPr>
        <w:t xml:space="preserve"> </w:t>
      </w:r>
      <w:r w:rsidRPr="00B40C9B">
        <w:rPr>
          <w:sz w:val="20"/>
        </w:rPr>
        <w:t>and</w:t>
      </w:r>
      <w:r w:rsidRPr="00B40C9B">
        <w:rPr>
          <w:spacing w:val="-6"/>
          <w:sz w:val="20"/>
        </w:rPr>
        <w:t xml:space="preserve"> </w:t>
      </w:r>
      <w:r w:rsidRPr="00B40C9B">
        <w:rPr>
          <w:sz w:val="20"/>
        </w:rPr>
        <w:t>inform</w:t>
      </w:r>
      <w:r w:rsidRPr="00B40C9B">
        <w:rPr>
          <w:spacing w:val="-3"/>
          <w:sz w:val="20"/>
        </w:rPr>
        <w:t xml:space="preserve"> </w:t>
      </w:r>
      <w:r w:rsidRPr="00B40C9B">
        <w:rPr>
          <w:sz w:val="20"/>
        </w:rPr>
        <w:t>policy</w:t>
      </w:r>
      <w:r w:rsidRPr="00B40C9B">
        <w:rPr>
          <w:spacing w:val="-13"/>
          <w:sz w:val="20"/>
        </w:rPr>
        <w:t xml:space="preserve"> </w:t>
      </w:r>
      <w:r w:rsidRPr="00B40C9B">
        <w:rPr>
          <w:sz w:val="20"/>
        </w:rPr>
        <w:t>to</w:t>
      </w:r>
      <w:r w:rsidRPr="00B40C9B">
        <w:rPr>
          <w:spacing w:val="-9"/>
          <w:sz w:val="20"/>
        </w:rPr>
        <w:t xml:space="preserve"> </w:t>
      </w:r>
      <w:r w:rsidRPr="00B40C9B">
        <w:rPr>
          <w:sz w:val="20"/>
        </w:rPr>
        <w:t>facilitate</w:t>
      </w:r>
      <w:r w:rsidRPr="00B40C9B">
        <w:rPr>
          <w:spacing w:val="-9"/>
          <w:sz w:val="20"/>
        </w:rPr>
        <w:t xml:space="preserve"> </w:t>
      </w:r>
      <w:r w:rsidRPr="00B40C9B">
        <w:rPr>
          <w:sz w:val="20"/>
        </w:rPr>
        <w:t>a</w:t>
      </w:r>
      <w:r w:rsidRPr="00B40C9B">
        <w:rPr>
          <w:spacing w:val="-6"/>
          <w:sz w:val="20"/>
        </w:rPr>
        <w:t xml:space="preserve"> </w:t>
      </w:r>
      <w:r w:rsidRPr="00B40C9B">
        <w:rPr>
          <w:sz w:val="20"/>
        </w:rPr>
        <w:t>vibrant,</w:t>
      </w:r>
      <w:r w:rsidRPr="00B40C9B">
        <w:rPr>
          <w:spacing w:val="-8"/>
          <w:sz w:val="20"/>
        </w:rPr>
        <w:t xml:space="preserve"> </w:t>
      </w:r>
      <w:r w:rsidRPr="00B40C9B">
        <w:rPr>
          <w:sz w:val="20"/>
        </w:rPr>
        <w:t>dynamic</w:t>
      </w:r>
      <w:r w:rsidRPr="00B40C9B">
        <w:rPr>
          <w:spacing w:val="-10"/>
          <w:sz w:val="20"/>
        </w:rPr>
        <w:t xml:space="preserve"> </w:t>
      </w:r>
      <w:r w:rsidRPr="00B40C9B">
        <w:rPr>
          <w:sz w:val="20"/>
        </w:rPr>
        <w:t>media</w:t>
      </w:r>
      <w:r w:rsidRPr="00B40C9B">
        <w:rPr>
          <w:spacing w:val="-8"/>
          <w:sz w:val="20"/>
        </w:rPr>
        <w:t xml:space="preserve"> </w:t>
      </w:r>
      <w:r w:rsidRPr="00B40C9B">
        <w:rPr>
          <w:sz w:val="20"/>
        </w:rPr>
        <w:t>landscape.</w:t>
      </w:r>
    </w:p>
    <w:p w14:paraId="42415032" w14:textId="77777777" w:rsidR="007B5A7B" w:rsidRPr="00B40C9B" w:rsidRDefault="007B5A7B">
      <w:pPr>
        <w:pStyle w:val="BodyText"/>
        <w:spacing w:before="10"/>
        <w:rPr>
          <w:sz w:val="28"/>
        </w:rPr>
      </w:pPr>
    </w:p>
    <w:p w14:paraId="5EAE5AE4" w14:textId="77777777" w:rsidR="007B5A7B" w:rsidRPr="00B40C9B" w:rsidRDefault="00C44AE0">
      <w:pPr>
        <w:ind w:left="119"/>
        <w:rPr>
          <w:i/>
          <w:sz w:val="20"/>
        </w:rPr>
      </w:pPr>
      <w:r w:rsidRPr="00B40C9B">
        <w:rPr>
          <w:i/>
          <w:sz w:val="20"/>
        </w:rPr>
        <w:t>Strategic Theme 4: Empowering Audiences</w:t>
      </w:r>
    </w:p>
    <w:p w14:paraId="61E1B6AA" w14:textId="77777777" w:rsidR="007B5A7B" w:rsidRPr="00B40C9B" w:rsidRDefault="00C44AE0">
      <w:pPr>
        <w:pStyle w:val="ListParagraph"/>
        <w:numPr>
          <w:ilvl w:val="1"/>
          <w:numId w:val="3"/>
        </w:numPr>
        <w:tabs>
          <w:tab w:val="left" w:pos="840"/>
        </w:tabs>
        <w:spacing w:before="48" w:line="292" w:lineRule="auto"/>
        <w:ind w:left="839" w:right="826" w:hanging="360"/>
        <w:rPr>
          <w:sz w:val="20"/>
        </w:rPr>
      </w:pPr>
      <w:r w:rsidRPr="00B40C9B">
        <w:rPr>
          <w:sz w:val="20"/>
        </w:rPr>
        <w:t>Develop the understanding, engagement and participation of the public in an evolving media</w:t>
      </w:r>
      <w:r w:rsidRPr="00B40C9B">
        <w:rPr>
          <w:spacing w:val="-2"/>
          <w:sz w:val="20"/>
        </w:rPr>
        <w:t xml:space="preserve"> </w:t>
      </w:r>
      <w:r w:rsidRPr="00B40C9B">
        <w:rPr>
          <w:sz w:val="20"/>
        </w:rPr>
        <w:t>landscape.</w:t>
      </w:r>
    </w:p>
    <w:p w14:paraId="2B298FCB" w14:textId="77777777" w:rsidR="007B5A7B" w:rsidRPr="00B40C9B" w:rsidRDefault="007B5A7B">
      <w:pPr>
        <w:pStyle w:val="BodyText"/>
        <w:spacing w:before="3"/>
        <w:rPr>
          <w:sz w:val="24"/>
        </w:rPr>
      </w:pPr>
    </w:p>
    <w:p w14:paraId="747E3822" w14:textId="77777777" w:rsidR="007B5A7B" w:rsidRPr="00B40C9B" w:rsidRDefault="00C44AE0">
      <w:pPr>
        <w:ind w:left="119"/>
        <w:rPr>
          <w:i/>
          <w:sz w:val="20"/>
        </w:rPr>
      </w:pPr>
      <w:r w:rsidRPr="00B40C9B">
        <w:rPr>
          <w:i/>
          <w:sz w:val="20"/>
        </w:rPr>
        <w:t>Strategic Theme 5: Enhancing Innovation &amp; Sectoral Sustainability</w:t>
      </w:r>
    </w:p>
    <w:p w14:paraId="293C64F1" w14:textId="77777777" w:rsidR="007B5A7B" w:rsidRPr="00B40C9B" w:rsidRDefault="00C44AE0">
      <w:pPr>
        <w:pStyle w:val="ListParagraph"/>
        <w:numPr>
          <w:ilvl w:val="1"/>
          <w:numId w:val="3"/>
        </w:numPr>
        <w:tabs>
          <w:tab w:val="left" w:pos="840"/>
        </w:tabs>
        <w:spacing w:before="51" w:line="292" w:lineRule="auto"/>
        <w:ind w:left="839" w:right="828" w:hanging="360"/>
        <w:rPr>
          <w:sz w:val="20"/>
        </w:rPr>
      </w:pPr>
      <w:r w:rsidRPr="00B40C9B">
        <w:rPr>
          <w:sz w:val="20"/>
        </w:rPr>
        <w:t>Work with stakeholders to support the achievement of greater sustainability for the Irish audio-visual</w:t>
      </w:r>
      <w:r w:rsidRPr="00B40C9B">
        <w:rPr>
          <w:spacing w:val="-3"/>
          <w:sz w:val="20"/>
        </w:rPr>
        <w:t xml:space="preserve"> </w:t>
      </w:r>
      <w:r w:rsidRPr="00B40C9B">
        <w:rPr>
          <w:sz w:val="20"/>
        </w:rPr>
        <w:t>sector.</w:t>
      </w:r>
    </w:p>
    <w:p w14:paraId="0CF93D4F" w14:textId="77777777" w:rsidR="007B5A7B" w:rsidRPr="00B40C9B" w:rsidRDefault="00C44AE0">
      <w:pPr>
        <w:pStyle w:val="ListParagraph"/>
        <w:numPr>
          <w:ilvl w:val="1"/>
          <w:numId w:val="3"/>
        </w:numPr>
        <w:tabs>
          <w:tab w:val="left" w:pos="840"/>
        </w:tabs>
        <w:spacing w:line="228" w:lineRule="exact"/>
        <w:ind w:left="839" w:hanging="361"/>
        <w:rPr>
          <w:sz w:val="20"/>
        </w:rPr>
      </w:pPr>
      <w:r w:rsidRPr="00B40C9B">
        <w:rPr>
          <w:sz w:val="20"/>
        </w:rPr>
        <w:t>Encourage</w:t>
      </w:r>
      <w:r w:rsidRPr="00B40C9B">
        <w:rPr>
          <w:spacing w:val="-12"/>
          <w:sz w:val="20"/>
        </w:rPr>
        <w:t xml:space="preserve"> </w:t>
      </w:r>
      <w:r w:rsidRPr="00B40C9B">
        <w:rPr>
          <w:sz w:val="20"/>
        </w:rPr>
        <w:t>creativity</w:t>
      </w:r>
      <w:r w:rsidRPr="00B40C9B">
        <w:rPr>
          <w:spacing w:val="-14"/>
          <w:sz w:val="20"/>
        </w:rPr>
        <w:t xml:space="preserve"> </w:t>
      </w:r>
      <w:r w:rsidRPr="00B40C9B">
        <w:rPr>
          <w:sz w:val="20"/>
        </w:rPr>
        <w:t>and</w:t>
      </w:r>
      <w:r w:rsidRPr="00B40C9B">
        <w:rPr>
          <w:spacing w:val="-12"/>
          <w:sz w:val="20"/>
        </w:rPr>
        <w:t xml:space="preserve"> </w:t>
      </w:r>
      <w:r w:rsidRPr="00B40C9B">
        <w:rPr>
          <w:sz w:val="20"/>
        </w:rPr>
        <w:t>innovation</w:t>
      </w:r>
      <w:r w:rsidRPr="00B40C9B">
        <w:rPr>
          <w:spacing w:val="-11"/>
          <w:sz w:val="20"/>
        </w:rPr>
        <w:t xml:space="preserve"> </w:t>
      </w:r>
      <w:r w:rsidRPr="00B40C9B">
        <w:rPr>
          <w:sz w:val="20"/>
        </w:rPr>
        <w:t>as</w:t>
      </w:r>
      <w:r w:rsidRPr="00B40C9B">
        <w:rPr>
          <w:spacing w:val="-12"/>
          <w:sz w:val="20"/>
        </w:rPr>
        <w:t xml:space="preserve"> </w:t>
      </w:r>
      <w:r w:rsidRPr="00B40C9B">
        <w:rPr>
          <w:sz w:val="20"/>
        </w:rPr>
        <w:t>distinctive</w:t>
      </w:r>
      <w:r w:rsidRPr="00B40C9B">
        <w:rPr>
          <w:spacing w:val="-14"/>
          <w:sz w:val="20"/>
        </w:rPr>
        <w:t xml:space="preserve"> </w:t>
      </w:r>
      <w:r w:rsidRPr="00B40C9B">
        <w:rPr>
          <w:sz w:val="20"/>
        </w:rPr>
        <w:t>features</w:t>
      </w:r>
      <w:r w:rsidRPr="00B40C9B">
        <w:rPr>
          <w:spacing w:val="-12"/>
          <w:sz w:val="20"/>
        </w:rPr>
        <w:t xml:space="preserve"> </w:t>
      </w:r>
      <w:r w:rsidRPr="00B40C9B">
        <w:rPr>
          <w:sz w:val="20"/>
        </w:rPr>
        <w:t>of</w:t>
      </w:r>
      <w:r w:rsidRPr="00B40C9B">
        <w:rPr>
          <w:spacing w:val="-11"/>
          <w:sz w:val="20"/>
        </w:rPr>
        <w:t xml:space="preserve"> </w:t>
      </w:r>
      <w:r w:rsidRPr="00B40C9B">
        <w:rPr>
          <w:sz w:val="20"/>
        </w:rPr>
        <w:t>the</w:t>
      </w:r>
      <w:r w:rsidRPr="00B40C9B">
        <w:rPr>
          <w:spacing w:val="-12"/>
          <w:sz w:val="20"/>
        </w:rPr>
        <w:t xml:space="preserve"> </w:t>
      </w:r>
      <w:r w:rsidRPr="00B40C9B">
        <w:rPr>
          <w:sz w:val="20"/>
        </w:rPr>
        <w:t>Irish</w:t>
      </w:r>
      <w:r w:rsidRPr="00B40C9B">
        <w:rPr>
          <w:spacing w:val="-11"/>
          <w:sz w:val="20"/>
        </w:rPr>
        <w:t xml:space="preserve"> </w:t>
      </w:r>
      <w:r w:rsidRPr="00B40C9B">
        <w:rPr>
          <w:sz w:val="20"/>
        </w:rPr>
        <w:t>audio-visual</w:t>
      </w:r>
      <w:r w:rsidRPr="00B40C9B">
        <w:rPr>
          <w:spacing w:val="-11"/>
          <w:sz w:val="20"/>
        </w:rPr>
        <w:t xml:space="preserve"> </w:t>
      </w:r>
      <w:r w:rsidRPr="00B40C9B">
        <w:rPr>
          <w:sz w:val="20"/>
        </w:rPr>
        <w:t>sector.</w:t>
      </w:r>
    </w:p>
    <w:p w14:paraId="50B1A550" w14:textId="77777777" w:rsidR="007B5A7B" w:rsidRPr="00B40C9B" w:rsidRDefault="00C44AE0">
      <w:pPr>
        <w:pStyle w:val="ListParagraph"/>
        <w:numPr>
          <w:ilvl w:val="1"/>
          <w:numId w:val="3"/>
        </w:numPr>
        <w:tabs>
          <w:tab w:val="left" w:pos="840"/>
        </w:tabs>
        <w:spacing w:before="51"/>
        <w:ind w:left="839" w:hanging="361"/>
        <w:rPr>
          <w:sz w:val="20"/>
        </w:rPr>
      </w:pPr>
      <w:r w:rsidRPr="00B40C9B">
        <w:rPr>
          <w:sz w:val="20"/>
        </w:rPr>
        <w:t>Ensure an increased focus on creativity and innovation across all BAI</w:t>
      </w:r>
      <w:r w:rsidRPr="00B40C9B">
        <w:rPr>
          <w:spacing w:val="-4"/>
          <w:sz w:val="20"/>
        </w:rPr>
        <w:t xml:space="preserve"> </w:t>
      </w:r>
      <w:r w:rsidRPr="00B40C9B">
        <w:rPr>
          <w:sz w:val="20"/>
        </w:rPr>
        <w:t>activities.</w:t>
      </w:r>
    </w:p>
    <w:p w14:paraId="4A1FCEF2" w14:textId="77777777" w:rsidR="007B5A7B" w:rsidRDefault="007B5A7B">
      <w:pPr>
        <w:pStyle w:val="BodyText"/>
        <w:rPr>
          <w:sz w:val="22"/>
        </w:rPr>
      </w:pPr>
    </w:p>
    <w:p w14:paraId="4152EE6F" w14:textId="77777777" w:rsidR="007B5A7B" w:rsidRDefault="00C44AE0">
      <w:pPr>
        <w:pStyle w:val="Heading1"/>
        <w:numPr>
          <w:ilvl w:val="0"/>
          <w:numId w:val="3"/>
        </w:numPr>
        <w:tabs>
          <w:tab w:val="left" w:pos="480"/>
        </w:tabs>
        <w:spacing w:before="149"/>
        <w:ind w:hanging="361"/>
      </w:pPr>
      <w:r>
        <w:rPr>
          <w:color w:val="76923B"/>
        </w:rPr>
        <w:t>BAI SPONSORSHIP</w:t>
      </w:r>
      <w:r>
        <w:rPr>
          <w:color w:val="76923B"/>
          <w:spacing w:val="-1"/>
        </w:rPr>
        <w:t xml:space="preserve"> </w:t>
      </w:r>
      <w:r>
        <w:rPr>
          <w:color w:val="76923B"/>
        </w:rPr>
        <w:t>SCHEME</w:t>
      </w:r>
    </w:p>
    <w:p w14:paraId="2591EDF8" w14:textId="4F97C4D9" w:rsidR="007B5A7B" w:rsidRDefault="00C44AE0">
      <w:pPr>
        <w:pStyle w:val="BodyText"/>
        <w:spacing w:before="208" w:line="292" w:lineRule="auto"/>
        <w:ind w:left="119" w:right="813"/>
        <w:jc w:val="both"/>
      </w:pPr>
      <w:r>
        <w:t>The primary objective of the BAI Sponsorship Scheme is to raise awareness of the BAI and its work and contribute to the achievement of the BAI’s strategic objectives. The Sponsorship Scheme is operated on an annual basis, when the BAI calls for applications for sponsorship funding for events/activities to be held in the upcoming calendar year.</w:t>
      </w:r>
    </w:p>
    <w:p w14:paraId="6A630E2B" w14:textId="77777777" w:rsidR="007B5A7B" w:rsidRDefault="007B5A7B">
      <w:pPr>
        <w:pStyle w:val="BodyText"/>
        <w:spacing w:before="2"/>
        <w:rPr>
          <w:sz w:val="24"/>
        </w:rPr>
      </w:pPr>
    </w:p>
    <w:p w14:paraId="752387F8" w14:textId="621C4F6F" w:rsidR="007B5A7B" w:rsidRDefault="00C44AE0">
      <w:pPr>
        <w:pStyle w:val="BodyText"/>
        <w:spacing w:line="292" w:lineRule="auto"/>
        <w:ind w:left="119" w:right="814"/>
        <w:jc w:val="both"/>
      </w:pPr>
      <w:r>
        <w:t>The BAI publishes a sponsorship guide for applicants with a separate application form. Applicants are generally given a closing date for receipt of applications</w:t>
      </w:r>
      <w:r>
        <w:rPr>
          <w:spacing w:val="-7"/>
        </w:rPr>
        <w:t xml:space="preserve"> </w:t>
      </w:r>
      <w:r>
        <w:t>of</w:t>
      </w:r>
      <w:r>
        <w:rPr>
          <w:spacing w:val="-4"/>
        </w:rPr>
        <w:t xml:space="preserve"> </w:t>
      </w:r>
      <w:r>
        <w:t>3-4</w:t>
      </w:r>
      <w:r>
        <w:rPr>
          <w:spacing w:val="-5"/>
        </w:rPr>
        <w:t xml:space="preserve"> </w:t>
      </w:r>
      <w:r>
        <w:t>weeks</w:t>
      </w:r>
      <w:r>
        <w:rPr>
          <w:spacing w:val="-8"/>
        </w:rPr>
        <w:t xml:space="preserve"> </w:t>
      </w:r>
      <w:r>
        <w:t>from</w:t>
      </w:r>
      <w:r>
        <w:rPr>
          <w:spacing w:val="-3"/>
        </w:rPr>
        <w:t xml:space="preserve"> </w:t>
      </w:r>
      <w:r>
        <w:t>the</w:t>
      </w:r>
      <w:r>
        <w:rPr>
          <w:spacing w:val="-8"/>
        </w:rPr>
        <w:t xml:space="preserve"> </w:t>
      </w:r>
      <w:r>
        <w:t>date</w:t>
      </w:r>
      <w:r>
        <w:rPr>
          <w:spacing w:val="-7"/>
        </w:rPr>
        <w:t xml:space="preserve"> </w:t>
      </w:r>
      <w:r>
        <w:t>of</w:t>
      </w:r>
      <w:r>
        <w:rPr>
          <w:spacing w:val="-3"/>
        </w:rPr>
        <w:t xml:space="preserve"> </w:t>
      </w:r>
      <w:r>
        <w:t>the</w:t>
      </w:r>
      <w:r>
        <w:rPr>
          <w:spacing w:val="-7"/>
        </w:rPr>
        <w:t xml:space="preserve"> </w:t>
      </w:r>
      <w:r>
        <w:t>call</w:t>
      </w:r>
      <w:r>
        <w:rPr>
          <w:spacing w:val="-8"/>
        </w:rPr>
        <w:t xml:space="preserve"> </w:t>
      </w:r>
      <w:r>
        <w:t>for</w:t>
      </w:r>
      <w:r>
        <w:rPr>
          <w:spacing w:val="-6"/>
        </w:rPr>
        <w:t xml:space="preserve"> </w:t>
      </w:r>
      <w:r>
        <w:t>applications.</w:t>
      </w:r>
      <w:r>
        <w:rPr>
          <w:spacing w:val="42"/>
        </w:rPr>
        <w:t xml:space="preserve"> </w:t>
      </w:r>
      <w:r>
        <w:t>After</w:t>
      </w:r>
      <w:r>
        <w:rPr>
          <w:spacing w:val="-6"/>
        </w:rPr>
        <w:t xml:space="preserve"> </w:t>
      </w:r>
      <w:r>
        <w:t>the</w:t>
      </w:r>
      <w:r>
        <w:rPr>
          <w:spacing w:val="-7"/>
        </w:rPr>
        <w:t xml:space="preserve"> </w:t>
      </w:r>
      <w:r>
        <w:t>closing</w:t>
      </w:r>
      <w:r>
        <w:rPr>
          <w:spacing w:val="-7"/>
        </w:rPr>
        <w:t xml:space="preserve"> </w:t>
      </w:r>
      <w:r>
        <w:t>date,</w:t>
      </w:r>
      <w:r>
        <w:rPr>
          <w:spacing w:val="-8"/>
        </w:rPr>
        <w:t xml:space="preserve"> </w:t>
      </w:r>
      <w:r>
        <w:t>the</w:t>
      </w:r>
      <w:r>
        <w:rPr>
          <w:spacing w:val="-7"/>
        </w:rPr>
        <w:t xml:space="preserve"> </w:t>
      </w:r>
      <w:r>
        <w:t>BAI assesses applications against the relevant criteria in this guide for applicants and communicates its funding decisions shortly</w:t>
      </w:r>
      <w:r>
        <w:rPr>
          <w:spacing w:val="-4"/>
        </w:rPr>
        <w:t xml:space="preserve"> </w:t>
      </w:r>
      <w:r>
        <w:t>thereafter.</w:t>
      </w:r>
    </w:p>
    <w:p w14:paraId="6F243B10" w14:textId="77777777" w:rsidR="007B5A7B" w:rsidRDefault="007B5A7B">
      <w:pPr>
        <w:pStyle w:val="BodyText"/>
        <w:spacing w:before="1"/>
        <w:rPr>
          <w:sz w:val="24"/>
        </w:rPr>
      </w:pPr>
    </w:p>
    <w:p w14:paraId="5BFACC52" w14:textId="77777777" w:rsidR="007B5A7B" w:rsidRDefault="00C44AE0">
      <w:pPr>
        <w:pStyle w:val="BodyText"/>
        <w:ind w:left="119"/>
      </w:pPr>
      <w:r>
        <w:t>The BAI defines sponsorship as:</w:t>
      </w:r>
    </w:p>
    <w:p w14:paraId="3F7D5B34" w14:textId="77777777" w:rsidR="007B5A7B" w:rsidRDefault="007B5A7B">
      <w:pPr>
        <w:pStyle w:val="BodyText"/>
        <w:spacing w:before="7"/>
        <w:rPr>
          <w:sz w:val="28"/>
        </w:rPr>
      </w:pPr>
    </w:p>
    <w:p w14:paraId="4720A591" w14:textId="77777777" w:rsidR="007B5A7B" w:rsidRDefault="00C44AE0">
      <w:pPr>
        <w:spacing w:before="1" w:line="292" w:lineRule="auto"/>
        <w:ind w:left="839" w:right="825"/>
        <w:jc w:val="both"/>
        <w:rPr>
          <w:i/>
          <w:sz w:val="20"/>
        </w:rPr>
      </w:pPr>
      <w:r>
        <w:rPr>
          <w:i/>
          <w:sz w:val="20"/>
        </w:rPr>
        <w:t>“a contribution in money or “in kind” offered to an organisation, or individual, for the purposes of staging an event, providing a service or undertaking an activity which is in keeping with the BAI’s strategic objectives, in return for a certain specified benefit”.</w:t>
      </w:r>
    </w:p>
    <w:p w14:paraId="4A7C970C" w14:textId="77777777" w:rsidR="007B5A7B" w:rsidRDefault="007B5A7B">
      <w:pPr>
        <w:pStyle w:val="BodyText"/>
        <w:spacing w:before="4"/>
        <w:rPr>
          <w:i/>
          <w:sz w:val="30"/>
        </w:rPr>
      </w:pPr>
    </w:p>
    <w:p w14:paraId="28BB8C5D" w14:textId="77777777" w:rsidR="007B5A7B" w:rsidRDefault="00C44AE0">
      <w:pPr>
        <w:pStyle w:val="Heading1"/>
        <w:numPr>
          <w:ilvl w:val="0"/>
          <w:numId w:val="3"/>
        </w:numPr>
        <w:tabs>
          <w:tab w:val="left" w:pos="480"/>
        </w:tabs>
        <w:ind w:hanging="361"/>
      </w:pPr>
      <w:r>
        <w:rPr>
          <w:color w:val="76923B"/>
        </w:rPr>
        <w:t>ELIGIBLE</w:t>
      </w:r>
      <w:r>
        <w:rPr>
          <w:color w:val="76923B"/>
          <w:spacing w:val="2"/>
        </w:rPr>
        <w:t xml:space="preserve"> </w:t>
      </w:r>
      <w:r>
        <w:rPr>
          <w:color w:val="76923B"/>
        </w:rPr>
        <w:t>APPLICATIONS</w:t>
      </w:r>
    </w:p>
    <w:p w14:paraId="26D79359" w14:textId="77777777" w:rsidR="007B5A7B" w:rsidRDefault="00C44AE0" w:rsidP="00BB28A3">
      <w:pPr>
        <w:pStyle w:val="BodyText"/>
        <w:spacing w:before="210" w:line="292" w:lineRule="auto"/>
        <w:ind w:left="119" w:right="817"/>
        <w:jc w:val="both"/>
        <w:rPr>
          <w:spacing w:val="35"/>
        </w:rPr>
      </w:pPr>
      <w:r>
        <w:t>The BAI accepts applications for sponsorship for media-related activities and events that align with</w:t>
      </w:r>
      <w:r>
        <w:rPr>
          <w:spacing w:val="-15"/>
        </w:rPr>
        <w:t xml:space="preserve"> </w:t>
      </w:r>
      <w:r>
        <w:t>the</w:t>
      </w:r>
      <w:r>
        <w:rPr>
          <w:spacing w:val="-14"/>
        </w:rPr>
        <w:t xml:space="preserve"> </w:t>
      </w:r>
      <w:r>
        <w:t>BAI’s</w:t>
      </w:r>
      <w:r>
        <w:rPr>
          <w:spacing w:val="-12"/>
        </w:rPr>
        <w:t xml:space="preserve"> </w:t>
      </w:r>
      <w:r>
        <w:t>strategic</w:t>
      </w:r>
      <w:r>
        <w:rPr>
          <w:spacing w:val="-12"/>
        </w:rPr>
        <w:t xml:space="preserve"> </w:t>
      </w:r>
      <w:r>
        <w:t>objectives</w:t>
      </w:r>
      <w:r>
        <w:rPr>
          <w:spacing w:val="-13"/>
        </w:rPr>
        <w:t xml:space="preserve"> </w:t>
      </w:r>
      <w:r>
        <w:t>and</w:t>
      </w:r>
      <w:r>
        <w:rPr>
          <w:spacing w:val="-14"/>
        </w:rPr>
        <w:t xml:space="preserve"> </w:t>
      </w:r>
      <w:r>
        <w:t>offer</w:t>
      </w:r>
      <w:r>
        <w:rPr>
          <w:spacing w:val="-14"/>
        </w:rPr>
        <w:t xml:space="preserve"> </w:t>
      </w:r>
      <w:r>
        <w:t>the</w:t>
      </w:r>
      <w:r>
        <w:rPr>
          <w:spacing w:val="-14"/>
        </w:rPr>
        <w:t xml:space="preserve"> </w:t>
      </w:r>
      <w:r>
        <w:t>BAI</w:t>
      </w:r>
      <w:r>
        <w:rPr>
          <w:spacing w:val="-14"/>
        </w:rPr>
        <w:t xml:space="preserve"> </w:t>
      </w:r>
      <w:r>
        <w:t>opportunities</w:t>
      </w:r>
      <w:r>
        <w:rPr>
          <w:spacing w:val="-13"/>
        </w:rPr>
        <w:t xml:space="preserve"> </w:t>
      </w:r>
      <w:r>
        <w:t>to</w:t>
      </w:r>
      <w:r>
        <w:rPr>
          <w:spacing w:val="-14"/>
        </w:rPr>
        <w:t xml:space="preserve"> </w:t>
      </w:r>
      <w:r>
        <w:t>promote</w:t>
      </w:r>
      <w:r>
        <w:rPr>
          <w:spacing w:val="-14"/>
        </w:rPr>
        <w:t xml:space="preserve"> </w:t>
      </w:r>
      <w:r>
        <w:t>its</w:t>
      </w:r>
      <w:r>
        <w:rPr>
          <w:spacing w:val="-12"/>
        </w:rPr>
        <w:t xml:space="preserve"> </w:t>
      </w:r>
      <w:r>
        <w:t>work</w:t>
      </w:r>
      <w:r>
        <w:rPr>
          <w:spacing w:val="-13"/>
        </w:rPr>
        <w:t xml:space="preserve"> </w:t>
      </w:r>
      <w:r>
        <w:t>and</w:t>
      </w:r>
      <w:r>
        <w:rPr>
          <w:spacing w:val="-14"/>
        </w:rPr>
        <w:t xml:space="preserve"> </w:t>
      </w:r>
      <w:r>
        <w:t>strategic objectives</w:t>
      </w:r>
      <w:r>
        <w:rPr>
          <w:spacing w:val="-10"/>
        </w:rPr>
        <w:t xml:space="preserve"> </w:t>
      </w:r>
      <w:r>
        <w:t>to</w:t>
      </w:r>
      <w:r>
        <w:rPr>
          <w:spacing w:val="-10"/>
        </w:rPr>
        <w:t xml:space="preserve"> </w:t>
      </w:r>
      <w:r>
        <w:t>relevant</w:t>
      </w:r>
      <w:r>
        <w:rPr>
          <w:spacing w:val="-10"/>
        </w:rPr>
        <w:t xml:space="preserve"> </w:t>
      </w:r>
      <w:r>
        <w:t>audiences.</w:t>
      </w:r>
      <w:r>
        <w:rPr>
          <w:spacing w:val="35"/>
        </w:rPr>
        <w:t xml:space="preserve"> </w:t>
      </w:r>
    </w:p>
    <w:p w14:paraId="59DC17CC" w14:textId="77777777" w:rsidR="00E95DBF" w:rsidRDefault="00E95DBF" w:rsidP="00E95DBF">
      <w:pPr>
        <w:pStyle w:val="CommentText"/>
        <w:rPr>
          <w:b/>
          <w:bCs/>
        </w:rPr>
      </w:pPr>
    </w:p>
    <w:p w14:paraId="54F04F7B" w14:textId="6C221934" w:rsidR="00E95DBF" w:rsidRDefault="00E95DBF" w:rsidP="00D171CA">
      <w:pPr>
        <w:pStyle w:val="CommentText"/>
        <w:spacing w:line="280" w:lineRule="exact"/>
        <w:ind w:left="142"/>
      </w:pPr>
      <w:r w:rsidRPr="00640D15">
        <w:rPr>
          <w:b/>
          <w:bCs/>
        </w:rPr>
        <w:t>Please be aware that this Sponsorship Scheme is focused on event and activity sponsorship rather than the sponsorship of organisations themselves</w:t>
      </w:r>
      <w:r w:rsidRPr="00640D15">
        <w:t xml:space="preserve">. </w:t>
      </w:r>
      <w:r w:rsidRPr="00640D15">
        <w:rPr>
          <w:b/>
          <w:bCs/>
        </w:rPr>
        <w:t>In addition</w:t>
      </w:r>
      <w:r w:rsidR="00D171CA" w:rsidRPr="00640D15">
        <w:rPr>
          <w:b/>
          <w:bCs/>
        </w:rPr>
        <w:t>,</w:t>
      </w:r>
      <w:r w:rsidRPr="00640D15">
        <w:rPr>
          <w:b/>
          <w:bCs/>
        </w:rPr>
        <w:t xml:space="preserve"> please note sponsorship funding is not offered to facilitate the production of films, television or radio programmes.</w:t>
      </w:r>
    </w:p>
    <w:p w14:paraId="65AEED3D" w14:textId="58F337DD" w:rsidR="00BB28A3" w:rsidRPr="00BB28A3" w:rsidRDefault="00BB28A3" w:rsidP="00BB28A3">
      <w:pPr>
        <w:pStyle w:val="BodyText"/>
        <w:spacing w:before="210" w:line="292" w:lineRule="auto"/>
        <w:ind w:left="119" w:right="817"/>
        <w:jc w:val="both"/>
        <w:sectPr w:rsidR="00BB28A3" w:rsidRPr="00BB28A3">
          <w:pgSz w:w="11910" w:h="16840"/>
          <w:pgMar w:top="1340" w:right="880" w:bottom="900" w:left="1580" w:header="716" w:footer="720" w:gutter="0"/>
          <w:cols w:space="720"/>
        </w:sectPr>
      </w:pPr>
    </w:p>
    <w:p w14:paraId="77CBA5B0" w14:textId="6125EFD7" w:rsidR="00D30BBA" w:rsidRDefault="00D30BBA">
      <w:pPr>
        <w:pStyle w:val="BodyText"/>
        <w:spacing w:line="276" w:lineRule="auto"/>
        <w:ind w:left="119" w:right="817"/>
        <w:jc w:val="both"/>
      </w:pPr>
    </w:p>
    <w:p w14:paraId="518F7842" w14:textId="77777777" w:rsidR="00D30BBA" w:rsidRDefault="00D30BBA">
      <w:pPr>
        <w:pStyle w:val="BodyText"/>
        <w:spacing w:line="276" w:lineRule="auto"/>
        <w:ind w:left="119" w:right="817"/>
        <w:jc w:val="both"/>
      </w:pPr>
    </w:p>
    <w:p w14:paraId="4CF5C951" w14:textId="14EA3542" w:rsidR="007B5A7B" w:rsidRDefault="00C44AE0">
      <w:pPr>
        <w:pStyle w:val="BodyText"/>
        <w:spacing w:line="276" w:lineRule="auto"/>
        <w:ind w:left="119" w:right="817"/>
        <w:jc w:val="both"/>
      </w:pPr>
      <w:r w:rsidRPr="00640D15">
        <w:t>Applications for funding, therefore, should be limited to one-off events/activities, a programme element or elements within a larger event, or a series of connected events/activities</w:t>
      </w:r>
      <w:r w:rsidR="000116B6" w:rsidRPr="00640D15">
        <w:t xml:space="preserve"> taking place </w:t>
      </w:r>
      <w:r w:rsidR="00404FCF" w:rsidRPr="00640D15">
        <w:t xml:space="preserve">during the calendar year </w:t>
      </w:r>
      <w:r w:rsidR="000116B6" w:rsidRPr="00640D15">
        <w:t>202</w:t>
      </w:r>
      <w:r w:rsidR="002F151E">
        <w:t>2</w:t>
      </w:r>
      <w:r w:rsidRPr="00640D15">
        <w:t>. Applicants are discouraged from seeking sponsorship for a range of unconnected events/activities.</w:t>
      </w:r>
    </w:p>
    <w:p w14:paraId="0C390A8C" w14:textId="77777777" w:rsidR="007B5A7B" w:rsidRDefault="007B5A7B">
      <w:pPr>
        <w:pStyle w:val="BodyText"/>
        <w:rPr>
          <w:sz w:val="22"/>
        </w:rPr>
      </w:pPr>
    </w:p>
    <w:p w14:paraId="03565E0D" w14:textId="77777777" w:rsidR="007B5A7B" w:rsidRDefault="00C44AE0">
      <w:pPr>
        <w:pStyle w:val="Heading1"/>
        <w:numPr>
          <w:ilvl w:val="0"/>
          <w:numId w:val="3"/>
        </w:numPr>
        <w:tabs>
          <w:tab w:val="left" w:pos="480"/>
        </w:tabs>
        <w:spacing w:before="132"/>
        <w:ind w:hanging="361"/>
      </w:pPr>
      <w:r>
        <w:rPr>
          <w:color w:val="76923B"/>
        </w:rPr>
        <w:t>FUNDING</w:t>
      </w:r>
      <w:r>
        <w:rPr>
          <w:color w:val="76923B"/>
          <w:spacing w:val="4"/>
        </w:rPr>
        <w:t xml:space="preserve"> </w:t>
      </w:r>
      <w:r>
        <w:rPr>
          <w:color w:val="76923B"/>
        </w:rPr>
        <w:t>AVAILABLE</w:t>
      </w:r>
    </w:p>
    <w:p w14:paraId="2362CD40" w14:textId="7809D8AD" w:rsidR="007B5A7B" w:rsidRDefault="00C44AE0">
      <w:pPr>
        <w:pStyle w:val="BodyText"/>
        <w:spacing w:before="210" w:line="292" w:lineRule="auto"/>
        <w:ind w:left="119" w:right="816"/>
        <w:jc w:val="both"/>
      </w:pPr>
      <w:r>
        <w:t xml:space="preserve">The BAI has funding of </w:t>
      </w:r>
      <w:r w:rsidRPr="00B40C9B">
        <w:rPr>
          <w:b/>
          <w:bCs/>
        </w:rPr>
        <w:t xml:space="preserve">up </w:t>
      </w:r>
      <w:r w:rsidRPr="00703C8E">
        <w:rPr>
          <w:b/>
          <w:bCs/>
        </w:rPr>
        <w:t>to €1</w:t>
      </w:r>
      <w:r w:rsidR="00A93250" w:rsidRPr="00703C8E">
        <w:rPr>
          <w:b/>
          <w:bCs/>
        </w:rPr>
        <w:t>50</w:t>
      </w:r>
      <w:r w:rsidRPr="00703C8E">
        <w:rPr>
          <w:b/>
          <w:bCs/>
        </w:rPr>
        <w:t>,000</w:t>
      </w:r>
      <w:r>
        <w:t xml:space="preserve"> available to allocate under the sponsorship scheme in 202</w:t>
      </w:r>
      <w:r w:rsidR="00272F9C">
        <w:t>2</w:t>
      </w:r>
      <w:r>
        <w:t>, subject to the receipt of applications of sufficient standard and in line with the aforementioned strategic objectives.</w:t>
      </w:r>
    </w:p>
    <w:p w14:paraId="2068D064" w14:textId="77777777" w:rsidR="007B5A7B" w:rsidRDefault="007B5A7B">
      <w:pPr>
        <w:pStyle w:val="BodyText"/>
        <w:spacing w:before="4"/>
        <w:rPr>
          <w:sz w:val="24"/>
        </w:rPr>
      </w:pPr>
    </w:p>
    <w:p w14:paraId="700F5262" w14:textId="493B855C" w:rsidR="007B5A7B" w:rsidRDefault="00C44AE0">
      <w:pPr>
        <w:pStyle w:val="BodyText"/>
        <w:spacing w:line="292" w:lineRule="auto"/>
        <w:ind w:left="119" w:right="819"/>
        <w:jc w:val="both"/>
      </w:pPr>
      <w:r w:rsidRPr="00761BD4">
        <w:t>By way of guidance on individual funding awards,</w:t>
      </w:r>
      <w:r w:rsidR="00C06B05" w:rsidRPr="00761BD4">
        <w:t xml:space="preserve"> the amount of sponsorship funding generally offered to</w:t>
      </w:r>
      <w:r w:rsidR="004E5AB0" w:rsidRPr="00761BD4">
        <w:t xml:space="preserve"> </w:t>
      </w:r>
      <w:r w:rsidR="00C06B05" w:rsidRPr="00761BD4">
        <w:t>applicants ranges between €1000 and €10,000</w:t>
      </w:r>
      <w:r w:rsidR="004E5AB0" w:rsidRPr="00761BD4">
        <w:t>.</w:t>
      </w:r>
      <w:r w:rsidR="00761BD4" w:rsidRPr="00761BD4">
        <w:t xml:space="preserve"> Greater amounts will be awarded in exceptional circumstances, depending on the nature and importance of the event.</w:t>
      </w:r>
    </w:p>
    <w:p w14:paraId="610FDCA6" w14:textId="77777777" w:rsidR="007B5A7B" w:rsidRDefault="007B5A7B">
      <w:pPr>
        <w:pStyle w:val="BodyText"/>
        <w:spacing w:before="3"/>
        <w:rPr>
          <w:sz w:val="30"/>
        </w:rPr>
      </w:pPr>
    </w:p>
    <w:p w14:paraId="3890BF2C" w14:textId="77777777" w:rsidR="007B5A7B" w:rsidRDefault="00C44AE0">
      <w:pPr>
        <w:pStyle w:val="Heading1"/>
        <w:numPr>
          <w:ilvl w:val="0"/>
          <w:numId w:val="3"/>
        </w:numPr>
        <w:tabs>
          <w:tab w:val="left" w:pos="480"/>
        </w:tabs>
        <w:ind w:hanging="361"/>
      </w:pPr>
      <w:r>
        <w:rPr>
          <w:color w:val="76923B"/>
        </w:rPr>
        <w:t xml:space="preserve">REQUIRED INFORMATION FOR </w:t>
      </w:r>
      <w:r>
        <w:rPr>
          <w:color w:val="76923B"/>
          <w:spacing w:val="-3"/>
        </w:rPr>
        <w:t>AN</w:t>
      </w:r>
      <w:r>
        <w:rPr>
          <w:color w:val="76923B"/>
          <w:spacing w:val="4"/>
        </w:rPr>
        <w:t xml:space="preserve"> </w:t>
      </w:r>
      <w:r>
        <w:rPr>
          <w:color w:val="76923B"/>
        </w:rPr>
        <w:t>APPLICATION</w:t>
      </w:r>
    </w:p>
    <w:p w14:paraId="2402BFEC" w14:textId="589FA2B3" w:rsidR="007B5A7B" w:rsidRDefault="00C44AE0">
      <w:pPr>
        <w:pStyle w:val="BodyText"/>
        <w:spacing w:before="160" w:line="276" w:lineRule="auto"/>
        <w:ind w:left="119" w:right="816"/>
        <w:jc w:val="both"/>
      </w:pPr>
      <w:r>
        <w:t>Applicants must complete an official BAI sponsorship application form with the following information:</w:t>
      </w:r>
    </w:p>
    <w:p w14:paraId="18897869" w14:textId="77777777" w:rsidR="007B5A7B" w:rsidRDefault="007B5A7B">
      <w:pPr>
        <w:pStyle w:val="BodyText"/>
        <w:spacing w:before="2"/>
        <w:rPr>
          <w:sz w:val="29"/>
        </w:rPr>
      </w:pPr>
    </w:p>
    <w:p w14:paraId="6CDD060B" w14:textId="4EA4321B" w:rsidR="007B5A7B" w:rsidRPr="00640D15" w:rsidRDefault="00C44AE0">
      <w:pPr>
        <w:pStyle w:val="ListParagraph"/>
        <w:numPr>
          <w:ilvl w:val="0"/>
          <w:numId w:val="1"/>
        </w:numPr>
        <w:tabs>
          <w:tab w:val="left" w:pos="839"/>
          <w:tab w:val="left" w:pos="840"/>
        </w:tabs>
        <w:ind w:hanging="361"/>
        <w:rPr>
          <w:sz w:val="20"/>
        </w:rPr>
      </w:pPr>
      <w:r w:rsidRPr="00640D15">
        <w:rPr>
          <w:sz w:val="20"/>
        </w:rPr>
        <w:t>Details</w:t>
      </w:r>
      <w:r w:rsidRPr="00640D15">
        <w:rPr>
          <w:spacing w:val="-13"/>
          <w:sz w:val="20"/>
        </w:rPr>
        <w:t xml:space="preserve"> </w:t>
      </w:r>
      <w:r w:rsidRPr="00640D15">
        <w:rPr>
          <w:sz w:val="20"/>
        </w:rPr>
        <w:t>of</w:t>
      </w:r>
      <w:r w:rsidRPr="00640D15">
        <w:rPr>
          <w:spacing w:val="-12"/>
          <w:sz w:val="20"/>
        </w:rPr>
        <w:t xml:space="preserve"> </w:t>
      </w:r>
      <w:r w:rsidRPr="00640D15">
        <w:rPr>
          <w:sz w:val="20"/>
        </w:rPr>
        <w:t>the</w:t>
      </w:r>
      <w:r w:rsidRPr="00640D15">
        <w:rPr>
          <w:spacing w:val="-12"/>
          <w:sz w:val="20"/>
        </w:rPr>
        <w:t xml:space="preserve"> </w:t>
      </w:r>
      <w:r w:rsidRPr="00640D15">
        <w:rPr>
          <w:sz w:val="20"/>
        </w:rPr>
        <w:t>Applicant</w:t>
      </w:r>
      <w:r w:rsidR="00F85EB9" w:rsidRPr="00640D15">
        <w:rPr>
          <w:sz w:val="20"/>
        </w:rPr>
        <w:t xml:space="preserve"> / Proposed Contractor</w:t>
      </w:r>
      <w:r w:rsidRPr="00640D15">
        <w:rPr>
          <w:sz w:val="20"/>
        </w:rPr>
        <w:t>,</w:t>
      </w:r>
      <w:r w:rsidRPr="00640D15">
        <w:rPr>
          <w:spacing w:val="-11"/>
          <w:sz w:val="20"/>
        </w:rPr>
        <w:t xml:space="preserve"> </w:t>
      </w:r>
      <w:r w:rsidRPr="00640D15">
        <w:rPr>
          <w:sz w:val="20"/>
        </w:rPr>
        <w:t>including</w:t>
      </w:r>
      <w:r w:rsidRPr="00640D15">
        <w:rPr>
          <w:spacing w:val="-15"/>
          <w:sz w:val="20"/>
        </w:rPr>
        <w:t xml:space="preserve"> </w:t>
      </w:r>
      <w:r w:rsidRPr="00640D15">
        <w:rPr>
          <w:sz w:val="20"/>
        </w:rPr>
        <w:t>full</w:t>
      </w:r>
      <w:r w:rsidRPr="00640D15">
        <w:rPr>
          <w:spacing w:val="-13"/>
          <w:sz w:val="20"/>
        </w:rPr>
        <w:t xml:space="preserve"> </w:t>
      </w:r>
      <w:r w:rsidRPr="00640D15">
        <w:rPr>
          <w:sz w:val="20"/>
        </w:rPr>
        <w:t>name,</w:t>
      </w:r>
      <w:r w:rsidRPr="00640D15">
        <w:rPr>
          <w:spacing w:val="-13"/>
          <w:sz w:val="20"/>
        </w:rPr>
        <w:t xml:space="preserve"> </w:t>
      </w:r>
      <w:r w:rsidRPr="00640D15">
        <w:rPr>
          <w:sz w:val="20"/>
        </w:rPr>
        <w:t>address,</w:t>
      </w:r>
      <w:r w:rsidRPr="00640D15">
        <w:rPr>
          <w:spacing w:val="-14"/>
          <w:sz w:val="20"/>
        </w:rPr>
        <w:t xml:space="preserve"> </w:t>
      </w:r>
      <w:r w:rsidRPr="00640D15">
        <w:rPr>
          <w:sz w:val="20"/>
        </w:rPr>
        <w:t>telephone</w:t>
      </w:r>
      <w:r w:rsidRPr="00640D15">
        <w:rPr>
          <w:spacing w:val="-15"/>
          <w:sz w:val="20"/>
        </w:rPr>
        <w:t xml:space="preserve"> </w:t>
      </w:r>
      <w:r w:rsidRPr="00640D15">
        <w:rPr>
          <w:sz w:val="20"/>
        </w:rPr>
        <w:t>and</w:t>
      </w:r>
      <w:r w:rsidRPr="00640D15">
        <w:rPr>
          <w:spacing w:val="-12"/>
          <w:sz w:val="20"/>
        </w:rPr>
        <w:t xml:space="preserve"> </w:t>
      </w:r>
      <w:r w:rsidRPr="00640D15">
        <w:rPr>
          <w:sz w:val="20"/>
        </w:rPr>
        <w:t>email</w:t>
      </w:r>
      <w:r w:rsidRPr="00640D15">
        <w:rPr>
          <w:spacing w:val="-14"/>
          <w:sz w:val="20"/>
        </w:rPr>
        <w:t xml:space="preserve"> </w:t>
      </w:r>
      <w:r w:rsidRPr="00640D15">
        <w:rPr>
          <w:sz w:val="20"/>
        </w:rPr>
        <w:t>contact</w:t>
      </w:r>
      <w:r w:rsidRPr="00640D15">
        <w:rPr>
          <w:spacing w:val="-12"/>
          <w:sz w:val="20"/>
        </w:rPr>
        <w:t xml:space="preserve"> </w:t>
      </w:r>
      <w:r w:rsidRPr="00640D15">
        <w:rPr>
          <w:sz w:val="20"/>
        </w:rPr>
        <w:t>details.</w:t>
      </w:r>
    </w:p>
    <w:p w14:paraId="51BF88F8" w14:textId="4161D5A7" w:rsidR="00D45E02" w:rsidRPr="00640D15" w:rsidRDefault="00D45E02">
      <w:pPr>
        <w:pStyle w:val="ListParagraph"/>
        <w:numPr>
          <w:ilvl w:val="0"/>
          <w:numId w:val="1"/>
        </w:numPr>
        <w:tabs>
          <w:tab w:val="left" w:pos="839"/>
          <w:tab w:val="left" w:pos="840"/>
        </w:tabs>
        <w:ind w:hanging="361"/>
        <w:rPr>
          <w:sz w:val="20"/>
        </w:rPr>
      </w:pPr>
      <w:r w:rsidRPr="00640D15">
        <w:rPr>
          <w:sz w:val="20"/>
        </w:rPr>
        <w:t xml:space="preserve">Confirmation of the Applicant </w:t>
      </w:r>
      <w:r w:rsidR="00D07121" w:rsidRPr="00640D15">
        <w:rPr>
          <w:sz w:val="20"/>
        </w:rPr>
        <w:t xml:space="preserve">/ Proposed Contractor’s </w:t>
      </w:r>
      <w:r w:rsidRPr="00640D15">
        <w:rPr>
          <w:sz w:val="20"/>
        </w:rPr>
        <w:t xml:space="preserve">status, including whether </w:t>
      </w:r>
      <w:r w:rsidR="00D07121" w:rsidRPr="00640D15">
        <w:rPr>
          <w:sz w:val="20"/>
        </w:rPr>
        <w:t xml:space="preserve">it </w:t>
      </w:r>
      <w:r w:rsidRPr="00640D15">
        <w:rPr>
          <w:sz w:val="20"/>
        </w:rPr>
        <w:t>operates as a registered company, organisation or individual business name.</w:t>
      </w:r>
    </w:p>
    <w:p w14:paraId="763DD325" w14:textId="1ABEA86C" w:rsidR="007B5A7B" w:rsidRDefault="00C44AE0">
      <w:pPr>
        <w:pStyle w:val="ListParagraph"/>
        <w:numPr>
          <w:ilvl w:val="0"/>
          <w:numId w:val="1"/>
        </w:numPr>
        <w:tabs>
          <w:tab w:val="left" w:pos="839"/>
          <w:tab w:val="left" w:pos="840"/>
        </w:tabs>
        <w:spacing w:before="36" w:line="288" w:lineRule="auto"/>
        <w:ind w:right="819"/>
        <w:rPr>
          <w:sz w:val="20"/>
        </w:rPr>
      </w:pPr>
      <w:r w:rsidRPr="00640D15">
        <w:rPr>
          <w:sz w:val="20"/>
        </w:rPr>
        <w:t>Brief background of the Applicant</w:t>
      </w:r>
      <w:r w:rsidR="00F90DB1" w:rsidRPr="00640D15">
        <w:rPr>
          <w:sz w:val="20"/>
        </w:rPr>
        <w:t xml:space="preserve"> / Proposed Contractor</w:t>
      </w:r>
      <w:r w:rsidRPr="00640D15">
        <w:rPr>
          <w:sz w:val="20"/>
        </w:rPr>
        <w:t>, including</w:t>
      </w:r>
      <w:r>
        <w:rPr>
          <w:sz w:val="20"/>
        </w:rPr>
        <w:t xml:space="preserve"> any track record in organising similar events/activities.</w:t>
      </w:r>
    </w:p>
    <w:p w14:paraId="3CDA3C16" w14:textId="77777777" w:rsidR="007B5A7B" w:rsidRDefault="00C44AE0">
      <w:pPr>
        <w:pStyle w:val="ListParagraph"/>
        <w:numPr>
          <w:ilvl w:val="0"/>
          <w:numId w:val="1"/>
        </w:numPr>
        <w:tabs>
          <w:tab w:val="left" w:pos="839"/>
          <w:tab w:val="left" w:pos="840"/>
        </w:tabs>
        <w:spacing w:line="234" w:lineRule="exact"/>
        <w:ind w:hanging="361"/>
        <w:rPr>
          <w:sz w:val="20"/>
        </w:rPr>
      </w:pPr>
      <w:r>
        <w:rPr>
          <w:sz w:val="20"/>
        </w:rPr>
        <w:t>An outline of the event/activity including the location and proposed</w:t>
      </w:r>
      <w:r>
        <w:rPr>
          <w:spacing w:val="-7"/>
          <w:sz w:val="20"/>
        </w:rPr>
        <w:t xml:space="preserve"> </w:t>
      </w:r>
      <w:r>
        <w:rPr>
          <w:sz w:val="20"/>
        </w:rPr>
        <w:t>dates.</w:t>
      </w:r>
    </w:p>
    <w:p w14:paraId="1B3FE565" w14:textId="4B7ED31E" w:rsidR="007B5A7B" w:rsidRPr="009C7CE3" w:rsidRDefault="00C44AE0">
      <w:pPr>
        <w:pStyle w:val="ListParagraph"/>
        <w:numPr>
          <w:ilvl w:val="0"/>
          <w:numId w:val="1"/>
        </w:numPr>
        <w:tabs>
          <w:tab w:val="left" w:pos="839"/>
          <w:tab w:val="left" w:pos="840"/>
        </w:tabs>
        <w:spacing w:before="36" w:line="288" w:lineRule="auto"/>
        <w:ind w:right="816"/>
        <w:rPr>
          <w:sz w:val="20"/>
        </w:rPr>
      </w:pPr>
      <w:r>
        <w:rPr>
          <w:sz w:val="20"/>
        </w:rPr>
        <w:t>Explain how the event/activity links to the work of the BAI and aligns to one or more of the BAI’s strategic objectives as set out in the</w:t>
      </w:r>
      <w:r>
        <w:rPr>
          <w:color w:val="6C9933"/>
          <w:sz w:val="20"/>
        </w:rPr>
        <w:t xml:space="preserve"> </w:t>
      </w:r>
      <w:hyperlink r:id="rId18">
        <w:r w:rsidRPr="009300CE">
          <w:rPr>
            <w:color w:val="1F497D" w:themeColor="text2"/>
            <w:sz w:val="20"/>
            <w:u w:val="single" w:color="6C9933"/>
          </w:rPr>
          <w:t>BAI</w:t>
        </w:r>
        <w:r w:rsidR="00DB2E0C" w:rsidRPr="009300CE">
          <w:rPr>
            <w:color w:val="1F497D" w:themeColor="text2"/>
            <w:sz w:val="20"/>
            <w:u w:val="single" w:color="6C9933"/>
          </w:rPr>
          <w:t xml:space="preserve">’s current </w:t>
        </w:r>
        <w:r w:rsidRPr="009300CE">
          <w:rPr>
            <w:color w:val="1F497D" w:themeColor="text2"/>
            <w:sz w:val="20"/>
            <w:u w:val="single" w:color="6C9933"/>
          </w:rPr>
          <w:t>Strategy Statement</w:t>
        </w:r>
        <w:r w:rsidRPr="009300CE">
          <w:rPr>
            <w:color w:val="1F497D" w:themeColor="text2"/>
            <w:spacing w:val="-13"/>
            <w:sz w:val="20"/>
            <w:u w:val="single" w:color="6C9933"/>
          </w:rPr>
          <w:t xml:space="preserve"> </w:t>
        </w:r>
        <w:r w:rsidRPr="009300CE">
          <w:rPr>
            <w:color w:val="1F497D" w:themeColor="text2"/>
            <w:sz w:val="20"/>
          </w:rPr>
          <w:t>.</w:t>
        </w:r>
      </w:hyperlink>
    </w:p>
    <w:p w14:paraId="7D501F84" w14:textId="77777777" w:rsidR="007B5A7B" w:rsidRDefault="00C44AE0">
      <w:pPr>
        <w:pStyle w:val="ListParagraph"/>
        <w:numPr>
          <w:ilvl w:val="0"/>
          <w:numId w:val="1"/>
        </w:numPr>
        <w:tabs>
          <w:tab w:val="left" w:pos="839"/>
          <w:tab w:val="left" w:pos="840"/>
        </w:tabs>
        <w:spacing w:line="288" w:lineRule="auto"/>
        <w:ind w:right="817"/>
        <w:rPr>
          <w:sz w:val="20"/>
        </w:rPr>
      </w:pPr>
      <w:r>
        <w:rPr>
          <w:sz w:val="20"/>
        </w:rPr>
        <w:t>Identify</w:t>
      </w:r>
      <w:r>
        <w:rPr>
          <w:spacing w:val="-8"/>
          <w:sz w:val="20"/>
        </w:rPr>
        <w:t xml:space="preserve"> </w:t>
      </w:r>
      <w:r>
        <w:rPr>
          <w:sz w:val="20"/>
        </w:rPr>
        <w:t>the</w:t>
      </w:r>
      <w:r>
        <w:rPr>
          <w:spacing w:val="-5"/>
          <w:sz w:val="20"/>
        </w:rPr>
        <w:t xml:space="preserve"> </w:t>
      </w:r>
      <w:r>
        <w:rPr>
          <w:sz w:val="20"/>
        </w:rPr>
        <w:t>total</w:t>
      </w:r>
      <w:r>
        <w:rPr>
          <w:spacing w:val="-5"/>
          <w:sz w:val="20"/>
        </w:rPr>
        <w:t xml:space="preserve"> </w:t>
      </w:r>
      <w:r>
        <w:rPr>
          <w:sz w:val="20"/>
        </w:rPr>
        <w:t>budget</w:t>
      </w:r>
      <w:r>
        <w:rPr>
          <w:spacing w:val="-4"/>
          <w:sz w:val="20"/>
        </w:rPr>
        <w:t xml:space="preserve"> </w:t>
      </w:r>
      <w:r>
        <w:rPr>
          <w:sz w:val="20"/>
        </w:rPr>
        <w:t>for</w:t>
      </w:r>
      <w:r>
        <w:rPr>
          <w:spacing w:val="-6"/>
          <w:sz w:val="20"/>
        </w:rPr>
        <w:t xml:space="preserve"> </w:t>
      </w:r>
      <w:r>
        <w:rPr>
          <w:sz w:val="20"/>
        </w:rPr>
        <w:t>the</w:t>
      </w:r>
      <w:r>
        <w:rPr>
          <w:spacing w:val="-4"/>
          <w:sz w:val="20"/>
        </w:rPr>
        <w:t xml:space="preserve"> </w:t>
      </w:r>
      <w:r>
        <w:rPr>
          <w:sz w:val="20"/>
        </w:rPr>
        <w:t>event/activity</w:t>
      </w:r>
      <w:r>
        <w:rPr>
          <w:spacing w:val="-2"/>
          <w:sz w:val="20"/>
        </w:rPr>
        <w:t xml:space="preserve"> </w:t>
      </w:r>
      <w:r>
        <w:rPr>
          <w:sz w:val="20"/>
        </w:rPr>
        <w:t>and</w:t>
      </w:r>
      <w:r>
        <w:rPr>
          <w:spacing w:val="-5"/>
          <w:sz w:val="20"/>
        </w:rPr>
        <w:t xml:space="preserve"> </w:t>
      </w:r>
      <w:r>
        <w:rPr>
          <w:sz w:val="20"/>
        </w:rPr>
        <w:t>set</w:t>
      </w:r>
      <w:r>
        <w:rPr>
          <w:spacing w:val="-2"/>
          <w:sz w:val="20"/>
        </w:rPr>
        <w:t xml:space="preserve"> </w:t>
      </w:r>
      <w:r>
        <w:rPr>
          <w:sz w:val="20"/>
        </w:rPr>
        <w:t>out</w:t>
      </w:r>
      <w:r>
        <w:rPr>
          <w:spacing w:val="-4"/>
          <w:sz w:val="20"/>
        </w:rPr>
        <w:t xml:space="preserve"> </w:t>
      </w:r>
      <w:r>
        <w:rPr>
          <w:sz w:val="20"/>
        </w:rPr>
        <w:t>how</w:t>
      </w:r>
      <w:r>
        <w:rPr>
          <w:spacing w:val="-6"/>
          <w:sz w:val="20"/>
        </w:rPr>
        <w:t xml:space="preserve"> </w:t>
      </w:r>
      <w:r>
        <w:rPr>
          <w:sz w:val="20"/>
        </w:rPr>
        <w:t>the</w:t>
      </w:r>
      <w:r>
        <w:rPr>
          <w:spacing w:val="-4"/>
          <w:sz w:val="20"/>
        </w:rPr>
        <w:t xml:space="preserve"> </w:t>
      </w:r>
      <w:r>
        <w:rPr>
          <w:sz w:val="20"/>
        </w:rPr>
        <w:t>BAI</w:t>
      </w:r>
      <w:r>
        <w:rPr>
          <w:spacing w:val="-4"/>
          <w:sz w:val="20"/>
        </w:rPr>
        <w:t xml:space="preserve"> </w:t>
      </w:r>
      <w:r>
        <w:rPr>
          <w:sz w:val="20"/>
        </w:rPr>
        <w:t>sponsorship will</w:t>
      </w:r>
      <w:r>
        <w:rPr>
          <w:spacing w:val="-5"/>
          <w:sz w:val="20"/>
        </w:rPr>
        <w:t xml:space="preserve"> </w:t>
      </w:r>
      <w:r>
        <w:rPr>
          <w:sz w:val="20"/>
        </w:rPr>
        <w:t>be used.</w:t>
      </w:r>
    </w:p>
    <w:p w14:paraId="05D60444" w14:textId="77777777" w:rsidR="007B5A7B" w:rsidRDefault="00C44AE0">
      <w:pPr>
        <w:pStyle w:val="ListParagraph"/>
        <w:numPr>
          <w:ilvl w:val="0"/>
          <w:numId w:val="1"/>
        </w:numPr>
        <w:tabs>
          <w:tab w:val="left" w:pos="839"/>
          <w:tab w:val="left" w:pos="840"/>
        </w:tabs>
        <w:spacing w:line="285" w:lineRule="auto"/>
        <w:ind w:right="817"/>
        <w:rPr>
          <w:sz w:val="20"/>
        </w:rPr>
      </w:pPr>
      <w:r>
        <w:rPr>
          <w:sz w:val="20"/>
        </w:rPr>
        <w:t>Details of any other funders involved, the amount of funding being provided by these funders and whether the funding is already</w:t>
      </w:r>
      <w:r>
        <w:rPr>
          <w:spacing w:val="-4"/>
          <w:sz w:val="20"/>
        </w:rPr>
        <w:t xml:space="preserve"> </w:t>
      </w:r>
      <w:r>
        <w:rPr>
          <w:sz w:val="20"/>
        </w:rPr>
        <w:t>secured.</w:t>
      </w:r>
    </w:p>
    <w:p w14:paraId="7A95F409" w14:textId="72B83D21" w:rsidR="002B642A" w:rsidRPr="009300CE" w:rsidRDefault="00C44AE0" w:rsidP="009300CE">
      <w:pPr>
        <w:pStyle w:val="ListParagraph"/>
        <w:numPr>
          <w:ilvl w:val="0"/>
          <w:numId w:val="1"/>
        </w:numPr>
        <w:tabs>
          <w:tab w:val="left" w:pos="839"/>
          <w:tab w:val="left" w:pos="840"/>
        </w:tabs>
        <w:spacing w:line="288" w:lineRule="auto"/>
        <w:ind w:right="815"/>
        <w:rPr>
          <w:sz w:val="20"/>
        </w:rPr>
      </w:pPr>
      <w:r>
        <w:rPr>
          <w:sz w:val="20"/>
        </w:rPr>
        <w:t>Explain how the event/activity will be marketed and how the BAI’s sponsorship will be recognised.</w:t>
      </w:r>
    </w:p>
    <w:p w14:paraId="78EB8BF9" w14:textId="2390F5CD" w:rsidR="00582F7C" w:rsidRPr="00640D15" w:rsidRDefault="00582F7C">
      <w:pPr>
        <w:pStyle w:val="ListParagraph"/>
        <w:numPr>
          <w:ilvl w:val="0"/>
          <w:numId w:val="1"/>
        </w:numPr>
        <w:tabs>
          <w:tab w:val="left" w:pos="839"/>
          <w:tab w:val="left" w:pos="840"/>
        </w:tabs>
        <w:spacing w:line="288" w:lineRule="auto"/>
        <w:ind w:right="815"/>
        <w:rPr>
          <w:b/>
          <w:bCs/>
          <w:sz w:val="20"/>
        </w:rPr>
      </w:pPr>
      <w:r w:rsidRPr="00640D15">
        <w:rPr>
          <w:b/>
          <w:bCs/>
          <w:sz w:val="20"/>
        </w:rPr>
        <w:t>I</w:t>
      </w:r>
      <w:r w:rsidR="00EF3E17">
        <w:rPr>
          <w:b/>
          <w:bCs/>
          <w:sz w:val="20"/>
        </w:rPr>
        <w:t xml:space="preserve">f applicable, </w:t>
      </w:r>
      <w:r w:rsidR="002B642A" w:rsidRPr="00640D15">
        <w:rPr>
          <w:b/>
          <w:bCs/>
          <w:sz w:val="20"/>
        </w:rPr>
        <w:t xml:space="preserve">applicants </w:t>
      </w:r>
      <w:r w:rsidR="0061500E">
        <w:rPr>
          <w:b/>
          <w:bCs/>
          <w:sz w:val="20"/>
        </w:rPr>
        <w:t xml:space="preserve">may </w:t>
      </w:r>
      <w:r w:rsidR="0061500E" w:rsidRPr="00640D15">
        <w:rPr>
          <w:b/>
          <w:bCs/>
          <w:sz w:val="20"/>
        </w:rPr>
        <w:t>be</w:t>
      </w:r>
      <w:r w:rsidR="002B642A" w:rsidRPr="00640D15">
        <w:rPr>
          <w:b/>
          <w:bCs/>
          <w:sz w:val="20"/>
        </w:rPr>
        <w:t xml:space="preserve"> required to demonstrate </w:t>
      </w:r>
      <w:r w:rsidR="005F0A59" w:rsidRPr="00640D15">
        <w:rPr>
          <w:b/>
          <w:bCs/>
          <w:sz w:val="20"/>
        </w:rPr>
        <w:t xml:space="preserve">how </w:t>
      </w:r>
      <w:r w:rsidR="002B642A" w:rsidRPr="00640D15">
        <w:rPr>
          <w:b/>
          <w:bCs/>
          <w:sz w:val="20"/>
        </w:rPr>
        <w:t>the proposed event / activity</w:t>
      </w:r>
      <w:r w:rsidRPr="00640D15">
        <w:rPr>
          <w:b/>
          <w:bCs/>
          <w:sz w:val="20"/>
        </w:rPr>
        <w:t xml:space="preserve"> will be conducted in</w:t>
      </w:r>
      <w:r w:rsidR="00D57B96">
        <w:rPr>
          <w:b/>
          <w:bCs/>
          <w:sz w:val="20"/>
        </w:rPr>
        <w:t xml:space="preserve"> accordance with public </w:t>
      </w:r>
      <w:r w:rsidR="0061500E">
        <w:rPr>
          <w:b/>
          <w:bCs/>
          <w:sz w:val="20"/>
        </w:rPr>
        <w:t>health</w:t>
      </w:r>
      <w:r w:rsidR="0061500E" w:rsidRPr="00640D15">
        <w:rPr>
          <w:b/>
          <w:bCs/>
          <w:sz w:val="20"/>
        </w:rPr>
        <w:t xml:space="preserve"> guidelines</w:t>
      </w:r>
      <w:r w:rsidR="002B642A" w:rsidRPr="00640D15">
        <w:rPr>
          <w:b/>
          <w:bCs/>
          <w:sz w:val="20"/>
        </w:rPr>
        <w:t xml:space="preserve"> and </w:t>
      </w:r>
      <w:r w:rsidRPr="00640D15">
        <w:rPr>
          <w:b/>
          <w:bCs/>
          <w:sz w:val="20"/>
        </w:rPr>
        <w:t xml:space="preserve">restrictions </w:t>
      </w:r>
      <w:r w:rsidR="002B642A" w:rsidRPr="00640D15">
        <w:rPr>
          <w:b/>
          <w:bCs/>
          <w:sz w:val="20"/>
        </w:rPr>
        <w:t xml:space="preserve">in place due to Covid-19, and </w:t>
      </w:r>
      <w:r w:rsidR="00FD5EEC" w:rsidRPr="00640D15">
        <w:rPr>
          <w:b/>
          <w:bCs/>
          <w:sz w:val="20"/>
        </w:rPr>
        <w:t>outline any</w:t>
      </w:r>
      <w:r w:rsidR="002B642A" w:rsidRPr="00640D15">
        <w:rPr>
          <w:b/>
          <w:bCs/>
          <w:sz w:val="20"/>
        </w:rPr>
        <w:t xml:space="preserve"> contingencies </w:t>
      </w:r>
      <w:r w:rsidR="00FD5EEC" w:rsidRPr="00640D15">
        <w:rPr>
          <w:b/>
          <w:bCs/>
          <w:sz w:val="20"/>
        </w:rPr>
        <w:t>being considered in this regard.</w:t>
      </w:r>
    </w:p>
    <w:p w14:paraId="6AACA935" w14:textId="77777777" w:rsidR="007B5A7B" w:rsidRDefault="007B5A7B">
      <w:pPr>
        <w:pStyle w:val="BodyText"/>
        <w:spacing w:before="7"/>
        <w:rPr>
          <w:sz w:val="28"/>
        </w:rPr>
      </w:pPr>
    </w:p>
    <w:p w14:paraId="7CE44AC4" w14:textId="77777777" w:rsidR="007B5A7B" w:rsidRDefault="00C44AE0">
      <w:pPr>
        <w:pStyle w:val="Heading1"/>
        <w:numPr>
          <w:ilvl w:val="0"/>
          <w:numId w:val="3"/>
        </w:numPr>
        <w:tabs>
          <w:tab w:val="left" w:pos="480"/>
        </w:tabs>
        <w:ind w:hanging="361"/>
      </w:pPr>
      <w:r>
        <w:rPr>
          <w:color w:val="76923B"/>
        </w:rPr>
        <w:t xml:space="preserve">SUBMITTING </w:t>
      </w:r>
      <w:r>
        <w:rPr>
          <w:color w:val="76923B"/>
          <w:spacing w:val="-3"/>
        </w:rPr>
        <w:t>AN</w:t>
      </w:r>
      <w:r>
        <w:rPr>
          <w:color w:val="76923B"/>
          <w:spacing w:val="7"/>
        </w:rPr>
        <w:t xml:space="preserve"> </w:t>
      </w:r>
      <w:r>
        <w:rPr>
          <w:color w:val="76923B"/>
        </w:rPr>
        <w:t>APPLICATION</w:t>
      </w:r>
    </w:p>
    <w:p w14:paraId="0D0BC653" w14:textId="06D5319F" w:rsidR="007B5A7B" w:rsidRPr="003844E7" w:rsidRDefault="00C44AE0" w:rsidP="003844E7">
      <w:pPr>
        <w:spacing w:before="211" w:line="292" w:lineRule="auto"/>
        <w:ind w:left="119" w:right="819"/>
        <w:rPr>
          <w:sz w:val="20"/>
          <w:szCs w:val="20"/>
        </w:rPr>
      </w:pPr>
      <w:r w:rsidRPr="003844E7">
        <w:rPr>
          <w:sz w:val="20"/>
          <w:szCs w:val="20"/>
        </w:rPr>
        <w:t xml:space="preserve">Completed BAI sponsorship application forms must be submitted in </w:t>
      </w:r>
      <w:r w:rsidRPr="003844E7">
        <w:rPr>
          <w:b/>
          <w:sz w:val="20"/>
          <w:szCs w:val="20"/>
        </w:rPr>
        <w:t xml:space="preserve">PDF </w:t>
      </w:r>
      <w:r w:rsidRPr="003844E7">
        <w:rPr>
          <w:sz w:val="20"/>
          <w:szCs w:val="20"/>
        </w:rPr>
        <w:t xml:space="preserve">to </w:t>
      </w:r>
      <w:hyperlink r:id="rId19" w:history="1">
        <w:r w:rsidR="003E784D" w:rsidRPr="003844E7">
          <w:rPr>
            <w:rStyle w:val="Hyperlink"/>
            <w:sz w:val="20"/>
            <w:szCs w:val="20"/>
          </w:rPr>
          <w:t>sponsorship@bai.ie</w:t>
        </w:r>
      </w:hyperlink>
      <w:r w:rsidRPr="003844E7">
        <w:rPr>
          <w:color w:val="6C9933"/>
          <w:sz w:val="20"/>
          <w:szCs w:val="20"/>
        </w:rPr>
        <w:t xml:space="preserve"> </w:t>
      </w:r>
      <w:r w:rsidRPr="003844E7">
        <w:rPr>
          <w:sz w:val="20"/>
          <w:szCs w:val="20"/>
        </w:rPr>
        <w:t xml:space="preserve">by </w:t>
      </w:r>
      <w:r w:rsidR="006B68EF" w:rsidRPr="003844E7">
        <w:rPr>
          <w:b/>
          <w:bCs/>
          <w:sz w:val="20"/>
          <w:szCs w:val="20"/>
        </w:rPr>
        <w:t xml:space="preserve">12 </w:t>
      </w:r>
      <w:r w:rsidRPr="003844E7">
        <w:rPr>
          <w:b/>
          <w:sz w:val="20"/>
          <w:szCs w:val="20"/>
        </w:rPr>
        <w:t xml:space="preserve">noon on </w:t>
      </w:r>
      <w:r w:rsidR="00A36709">
        <w:rPr>
          <w:b/>
          <w:sz w:val="20"/>
          <w:szCs w:val="20"/>
        </w:rPr>
        <w:t>Wednesday</w:t>
      </w:r>
      <w:r w:rsidRPr="003844E7">
        <w:rPr>
          <w:b/>
          <w:sz w:val="20"/>
          <w:szCs w:val="20"/>
        </w:rPr>
        <w:t xml:space="preserve">, </w:t>
      </w:r>
      <w:r w:rsidR="00E178E5">
        <w:rPr>
          <w:b/>
          <w:sz w:val="20"/>
          <w:szCs w:val="20"/>
        </w:rPr>
        <w:t>15</w:t>
      </w:r>
      <w:r w:rsidRPr="003844E7">
        <w:rPr>
          <w:b/>
          <w:sz w:val="20"/>
          <w:szCs w:val="20"/>
          <w:vertAlign w:val="superscript"/>
        </w:rPr>
        <w:t>th</w:t>
      </w:r>
      <w:r w:rsidRPr="003844E7">
        <w:rPr>
          <w:b/>
          <w:sz w:val="20"/>
          <w:szCs w:val="20"/>
        </w:rPr>
        <w:t xml:space="preserve"> December 20</w:t>
      </w:r>
      <w:r w:rsidR="00490F16" w:rsidRPr="003844E7">
        <w:rPr>
          <w:b/>
          <w:sz w:val="20"/>
          <w:szCs w:val="20"/>
        </w:rPr>
        <w:t>2</w:t>
      </w:r>
      <w:r w:rsidR="00A36709">
        <w:rPr>
          <w:b/>
          <w:sz w:val="20"/>
          <w:szCs w:val="20"/>
        </w:rPr>
        <w:t>1</w:t>
      </w:r>
      <w:r w:rsidRPr="003844E7">
        <w:rPr>
          <w:b/>
          <w:sz w:val="20"/>
          <w:szCs w:val="20"/>
        </w:rPr>
        <w:t>.</w:t>
      </w:r>
      <w:r w:rsidR="0043529A" w:rsidRPr="003844E7">
        <w:rPr>
          <w:color w:val="FF0000"/>
          <w:sz w:val="20"/>
          <w:szCs w:val="20"/>
        </w:rPr>
        <w:t xml:space="preserve"> </w:t>
      </w:r>
      <w:r w:rsidR="0043529A" w:rsidRPr="003844E7">
        <w:rPr>
          <w:sz w:val="20"/>
          <w:szCs w:val="20"/>
        </w:rPr>
        <w:t>The BAI will not accept late or incomplete applications.</w:t>
      </w:r>
      <w:r w:rsidR="003844E7">
        <w:rPr>
          <w:sz w:val="20"/>
          <w:szCs w:val="20"/>
        </w:rPr>
        <w:t xml:space="preserve"> </w:t>
      </w:r>
      <w:r w:rsidR="00490F16" w:rsidRPr="003844E7">
        <w:rPr>
          <w:sz w:val="20"/>
          <w:szCs w:val="20"/>
        </w:rPr>
        <w:t xml:space="preserve">Application forms are available to download </w:t>
      </w:r>
      <w:hyperlink r:id="rId20" w:anchor="al-block-5" w:history="1">
        <w:r w:rsidR="00490F16" w:rsidRPr="00AA27E4">
          <w:rPr>
            <w:rStyle w:val="Hyperlink"/>
            <w:sz w:val="20"/>
            <w:szCs w:val="20"/>
          </w:rPr>
          <w:t>here.</w:t>
        </w:r>
      </w:hyperlink>
      <w:r w:rsidR="00490F16" w:rsidRPr="003844E7">
        <w:rPr>
          <w:sz w:val="20"/>
          <w:szCs w:val="20"/>
        </w:rPr>
        <w:t xml:space="preserve"> Please note that applications must be saved to a computer. Applications filled out in the PDF viewer of an internet browser cannot be successfully uploaded.</w:t>
      </w:r>
      <w:r w:rsidR="00ED723E" w:rsidRPr="003844E7" w:rsidDel="00ED723E">
        <w:rPr>
          <w:sz w:val="20"/>
          <w:szCs w:val="20"/>
        </w:rPr>
        <w:t xml:space="preserve"> </w:t>
      </w:r>
    </w:p>
    <w:p w14:paraId="5A1885D0" w14:textId="6F3334E7" w:rsidR="007B5A7B" w:rsidRDefault="007B5A7B">
      <w:pPr>
        <w:pStyle w:val="BodyText"/>
        <w:rPr>
          <w:sz w:val="22"/>
        </w:rPr>
      </w:pPr>
    </w:p>
    <w:p w14:paraId="1A817B61" w14:textId="77777777" w:rsidR="00BB4E60" w:rsidRDefault="00BB4E60">
      <w:pPr>
        <w:pStyle w:val="BodyText"/>
        <w:rPr>
          <w:sz w:val="22"/>
        </w:rPr>
      </w:pPr>
    </w:p>
    <w:p w14:paraId="79D253DA" w14:textId="77777777" w:rsidR="007B5A7B" w:rsidRDefault="00C44AE0">
      <w:pPr>
        <w:pStyle w:val="Heading1"/>
        <w:numPr>
          <w:ilvl w:val="0"/>
          <w:numId w:val="3"/>
        </w:numPr>
        <w:tabs>
          <w:tab w:val="left" w:pos="480"/>
        </w:tabs>
        <w:spacing w:before="149"/>
        <w:ind w:hanging="361"/>
      </w:pPr>
      <w:r>
        <w:rPr>
          <w:color w:val="76923B"/>
        </w:rPr>
        <w:t>ASSESSMENT OF APPLICATIONS</w:t>
      </w:r>
    </w:p>
    <w:p w14:paraId="14E7C37D" w14:textId="77777777" w:rsidR="007B5A7B" w:rsidRDefault="00C44AE0">
      <w:pPr>
        <w:pStyle w:val="BodyText"/>
        <w:spacing w:before="213"/>
        <w:ind w:left="119"/>
      </w:pPr>
      <w:r>
        <w:lastRenderedPageBreak/>
        <w:t>The BAI will assess all eligible applications against the following criteria:</w:t>
      </w:r>
    </w:p>
    <w:p w14:paraId="1A435E77" w14:textId="77777777" w:rsidR="007B5A7B" w:rsidRDefault="007B5A7B">
      <w:pPr>
        <w:pStyle w:val="BodyText"/>
        <w:spacing w:before="7"/>
        <w:rPr>
          <w:sz w:val="27"/>
        </w:rPr>
      </w:pPr>
    </w:p>
    <w:tbl>
      <w:tblPr>
        <w:tblW w:w="0" w:type="auto"/>
        <w:tblInd w:w="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55"/>
        <w:gridCol w:w="1337"/>
        <w:gridCol w:w="1401"/>
      </w:tblGrid>
      <w:tr w:rsidR="007B5A7B" w14:paraId="1652A30E" w14:textId="77777777">
        <w:trPr>
          <w:trHeight w:val="1214"/>
        </w:trPr>
        <w:tc>
          <w:tcPr>
            <w:tcW w:w="5655" w:type="dxa"/>
            <w:tcBorders>
              <w:top w:val="nil"/>
              <w:left w:val="nil"/>
              <w:bottom w:val="nil"/>
              <w:right w:val="nil"/>
            </w:tcBorders>
            <w:shd w:val="clear" w:color="auto" w:fill="000000"/>
          </w:tcPr>
          <w:p w14:paraId="258BBCB8" w14:textId="77777777" w:rsidR="007B5A7B" w:rsidRDefault="00C44AE0">
            <w:pPr>
              <w:pStyle w:val="TableParagraph"/>
              <w:spacing w:before="62"/>
              <w:ind w:left="112"/>
              <w:rPr>
                <w:b/>
                <w:sz w:val="20"/>
              </w:rPr>
            </w:pPr>
            <w:r>
              <w:rPr>
                <w:b/>
                <w:color w:val="FFFFFF"/>
                <w:sz w:val="20"/>
              </w:rPr>
              <w:t>Assessment Criteria</w:t>
            </w:r>
          </w:p>
        </w:tc>
        <w:tc>
          <w:tcPr>
            <w:tcW w:w="1337" w:type="dxa"/>
            <w:tcBorders>
              <w:top w:val="nil"/>
              <w:left w:val="nil"/>
              <w:bottom w:val="nil"/>
              <w:right w:val="nil"/>
            </w:tcBorders>
            <w:shd w:val="clear" w:color="auto" w:fill="000000"/>
          </w:tcPr>
          <w:p w14:paraId="7CD3AF3D" w14:textId="77777777" w:rsidR="007B5A7B" w:rsidRDefault="00C44AE0">
            <w:pPr>
              <w:pStyle w:val="TableParagraph"/>
              <w:spacing w:before="62" w:line="312" w:lineRule="auto"/>
              <w:ind w:left="113" w:right="92"/>
              <w:rPr>
                <w:b/>
                <w:sz w:val="20"/>
              </w:rPr>
            </w:pPr>
            <w:r>
              <w:rPr>
                <w:b/>
                <w:color w:val="FFFFFF"/>
                <w:sz w:val="20"/>
              </w:rPr>
              <w:t>Marks Available %</w:t>
            </w:r>
          </w:p>
        </w:tc>
        <w:tc>
          <w:tcPr>
            <w:tcW w:w="1401" w:type="dxa"/>
            <w:tcBorders>
              <w:top w:val="nil"/>
              <w:left w:val="nil"/>
              <w:bottom w:val="nil"/>
              <w:right w:val="nil"/>
            </w:tcBorders>
            <w:shd w:val="clear" w:color="auto" w:fill="000000"/>
          </w:tcPr>
          <w:p w14:paraId="5FF6B38A" w14:textId="77777777" w:rsidR="007B5A7B" w:rsidRDefault="00C44AE0">
            <w:pPr>
              <w:pStyle w:val="TableParagraph"/>
              <w:spacing w:before="62" w:line="312" w:lineRule="auto"/>
              <w:ind w:left="113" w:right="390"/>
              <w:rPr>
                <w:b/>
                <w:sz w:val="20"/>
              </w:rPr>
            </w:pPr>
            <w:r>
              <w:rPr>
                <w:b/>
                <w:color w:val="FFFFFF"/>
                <w:sz w:val="20"/>
              </w:rPr>
              <w:t>Minimum score required</w:t>
            </w:r>
          </w:p>
        </w:tc>
      </w:tr>
      <w:tr w:rsidR="007B5A7B" w14:paraId="35458DBF" w14:textId="77777777">
        <w:trPr>
          <w:trHeight w:val="556"/>
        </w:trPr>
        <w:tc>
          <w:tcPr>
            <w:tcW w:w="5655" w:type="dxa"/>
          </w:tcPr>
          <w:p w14:paraId="7B461577" w14:textId="77777777" w:rsidR="007B5A7B" w:rsidRDefault="00C44AE0">
            <w:pPr>
              <w:pStyle w:val="TableParagraph"/>
              <w:spacing w:before="45"/>
              <w:ind w:left="107"/>
              <w:rPr>
                <w:sz w:val="20"/>
              </w:rPr>
            </w:pPr>
            <w:r>
              <w:rPr>
                <w:sz w:val="20"/>
              </w:rPr>
              <w:t>(A) Supports achievement of BAI strategic objectives</w:t>
            </w:r>
          </w:p>
        </w:tc>
        <w:tc>
          <w:tcPr>
            <w:tcW w:w="1337" w:type="dxa"/>
          </w:tcPr>
          <w:p w14:paraId="4AB27E13" w14:textId="77777777" w:rsidR="007B5A7B" w:rsidRDefault="00C44AE0">
            <w:pPr>
              <w:pStyle w:val="TableParagraph"/>
              <w:spacing w:before="45"/>
              <w:rPr>
                <w:sz w:val="20"/>
              </w:rPr>
            </w:pPr>
            <w:r>
              <w:rPr>
                <w:sz w:val="20"/>
              </w:rPr>
              <w:t>50</w:t>
            </w:r>
          </w:p>
        </w:tc>
        <w:tc>
          <w:tcPr>
            <w:tcW w:w="1401" w:type="dxa"/>
          </w:tcPr>
          <w:p w14:paraId="3C9B84E1" w14:textId="77777777" w:rsidR="007B5A7B" w:rsidRDefault="00C44AE0">
            <w:pPr>
              <w:pStyle w:val="TableParagraph"/>
              <w:spacing w:before="45"/>
              <w:rPr>
                <w:sz w:val="20"/>
              </w:rPr>
            </w:pPr>
            <w:r>
              <w:rPr>
                <w:sz w:val="20"/>
              </w:rPr>
              <w:t>30</w:t>
            </w:r>
          </w:p>
        </w:tc>
      </w:tr>
      <w:tr w:rsidR="007B5A7B" w14:paraId="45D09BD2" w14:textId="77777777">
        <w:trPr>
          <w:trHeight w:val="559"/>
        </w:trPr>
        <w:tc>
          <w:tcPr>
            <w:tcW w:w="5655" w:type="dxa"/>
          </w:tcPr>
          <w:p w14:paraId="485BA257" w14:textId="77777777" w:rsidR="007B5A7B" w:rsidRDefault="00C44AE0">
            <w:pPr>
              <w:pStyle w:val="TableParagraph"/>
              <w:ind w:left="107"/>
              <w:rPr>
                <w:sz w:val="20"/>
              </w:rPr>
            </w:pPr>
            <w:r>
              <w:rPr>
                <w:sz w:val="20"/>
              </w:rPr>
              <w:t>(B) Offers value for money</w:t>
            </w:r>
          </w:p>
        </w:tc>
        <w:tc>
          <w:tcPr>
            <w:tcW w:w="1337" w:type="dxa"/>
          </w:tcPr>
          <w:p w14:paraId="7E6FC828" w14:textId="77777777" w:rsidR="007B5A7B" w:rsidRDefault="00C44AE0">
            <w:pPr>
              <w:pStyle w:val="TableParagraph"/>
              <w:rPr>
                <w:sz w:val="20"/>
              </w:rPr>
            </w:pPr>
            <w:r>
              <w:rPr>
                <w:sz w:val="20"/>
              </w:rPr>
              <w:t>30</w:t>
            </w:r>
          </w:p>
        </w:tc>
        <w:tc>
          <w:tcPr>
            <w:tcW w:w="1401" w:type="dxa"/>
          </w:tcPr>
          <w:p w14:paraId="215E9D98" w14:textId="77777777" w:rsidR="007B5A7B" w:rsidRDefault="00C44AE0">
            <w:pPr>
              <w:pStyle w:val="TableParagraph"/>
              <w:rPr>
                <w:sz w:val="20"/>
              </w:rPr>
            </w:pPr>
            <w:r>
              <w:rPr>
                <w:sz w:val="20"/>
              </w:rPr>
              <w:t>18</w:t>
            </w:r>
          </w:p>
        </w:tc>
      </w:tr>
      <w:tr w:rsidR="007B5A7B" w14:paraId="5A1E35B4" w14:textId="77777777">
        <w:trPr>
          <w:trHeight w:val="561"/>
        </w:trPr>
        <w:tc>
          <w:tcPr>
            <w:tcW w:w="5655" w:type="dxa"/>
          </w:tcPr>
          <w:p w14:paraId="6EF6ABB1" w14:textId="77777777" w:rsidR="007B5A7B" w:rsidRDefault="00C44AE0">
            <w:pPr>
              <w:pStyle w:val="TableParagraph"/>
              <w:ind w:left="107"/>
              <w:rPr>
                <w:sz w:val="20"/>
              </w:rPr>
            </w:pPr>
            <w:r>
              <w:rPr>
                <w:sz w:val="20"/>
              </w:rPr>
              <w:t>(C) Is realistic and achievable, with reference to track record</w:t>
            </w:r>
          </w:p>
        </w:tc>
        <w:tc>
          <w:tcPr>
            <w:tcW w:w="1337" w:type="dxa"/>
          </w:tcPr>
          <w:p w14:paraId="08258E6E" w14:textId="77777777" w:rsidR="007B5A7B" w:rsidRDefault="00C44AE0">
            <w:pPr>
              <w:pStyle w:val="TableParagraph"/>
              <w:rPr>
                <w:sz w:val="20"/>
              </w:rPr>
            </w:pPr>
            <w:r>
              <w:rPr>
                <w:sz w:val="20"/>
              </w:rPr>
              <w:t>20</w:t>
            </w:r>
          </w:p>
        </w:tc>
        <w:tc>
          <w:tcPr>
            <w:tcW w:w="1401" w:type="dxa"/>
          </w:tcPr>
          <w:p w14:paraId="23D5BF72" w14:textId="77777777" w:rsidR="007B5A7B" w:rsidRDefault="00C44AE0">
            <w:pPr>
              <w:pStyle w:val="TableParagraph"/>
              <w:rPr>
                <w:sz w:val="20"/>
              </w:rPr>
            </w:pPr>
            <w:r>
              <w:rPr>
                <w:sz w:val="20"/>
              </w:rPr>
              <w:t>12</w:t>
            </w:r>
          </w:p>
        </w:tc>
      </w:tr>
      <w:tr w:rsidR="007B5A7B" w14:paraId="096D1541" w14:textId="77777777">
        <w:trPr>
          <w:trHeight w:val="599"/>
        </w:trPr>
        <w:tc>
          <w:tcPr>
            <w:tcW w:w="5655" w:type="dxa"/>
          </w:tcPr>
          <w:p w14:paraId="53FF2A8F" w14:textId="77777777" w:rsidR="007B5A7B" w:rsidRDefault="00C44AE0">
            <w:pPr>
              <w:pStyle w:val="TableParagraph"/>
              <w:spacing w:before="52"/>
              <w:ind w:left="107"/>
              <w:rPr>
                <w:b/>
                <w:sz w:val="20"/>
              </w:rPr>
            </w:pPr>
            <w:r>
              <w:rPr>
                <w:b/>
                <w:sz w:val="20"/>
              </w:rPr>
              <w:t>Total</w:t>
            </w:r>
          </w:p>
        </w:tc>
        <w:tc>
          <w:tcPr>
            <w:tcW w:w="1337" w:type="dxa"/>
          </w:tcPr>
          <w:p w14:paraId="7F108690" w14:textId="77777777" w:rsidR="007B5A7B" w:rsidRDefault="00C44AE0">
            <w:pPr>
              <w:pStyle w:val="TableParagraph"/>
              <w:spacing w:before="52"/>
              <w:rPr>
                <w:b/>
                <w:sz w:val="20"/>
              </w:rPr>
            </w:pPr>
            <w:r>
              <w:rPr>
                <w:b/>
                <w:sz w:val="20"/>
              </w:rPr>
              <w:t>100%</w:t>
            </w:r>
          </w:p>
        </w:tc>
        <w:tc>
          <w:tcPr>
            <w:tcW w:w="1401" w:type="dxa"/>
          </w:tcPr>
          <w:p w14:paraId="3807419E" w14:textId="77777777" w:rsidR="007B5A7B" w:rsidRDefault="00C44AE0">
            <w:pPr>
              <w:pStyle w:val="TableParagraph"/>
              <w:spacing w:before="52"/>
              <w:rPr>
                <w:b/>
                <w:sz w:val="20"/>
              </w:rPr>
            </w:pPr>
            <w:r>
              <w:rPr>
                <w:b/>
                <w:w w:val="99"/>
                <w:sz w:val="20"/>
              </w:rPr>
              <w:t>-</w:t>
            </w:r>
          </w:p>
        </w:tc>
      </w:tr>
    </w:tbl>
    <w:p w14:paraId="38D523B3" w14:textId="77777777" w:rsidR="007B5A7B" w:rsidRDefault="007B5A7B">
      <w:pPr>
        <w:pStyle w:val="BodyText"/>
        <w:spacing w:before="6"/>
        <w:rPr>
          <w:sz w:val="28"/>
        </w:rPr>
      </w:pPr>
    </w:p>
    <w:p w14:paraId="63C74FA2" w14:textId="77777777" w:rsidR="007B5A7B" w:rsidRDefault="00C44AE0">
      <w:pPr>
        <w:pStyle w:val="BodyText"/>
        <w:spacing w:line="292" w:lineRule="auto"/>
        <w:ind w:left="119" w:right="816"/>
        <w:jc w:val="both"/>
      </w:pPr>
      <w:r>
        <w:t>The</w:t>
      </w:r>
      <w:r>
        <w:rPr>
          <w:spacing w:val="-8"/>
        </w:rPr>
        <w:t xml:space="preserve"> </w:t>
      </w:r>
      <w:r>
        <w:t>BAI</w:t>
      </w:r>
      <w:r>
        <w:rPr>
          <w:spacing w:val="-5"/>
        </w:rPr>
        <w:t xml:space="preserve"> </w:t>
      </w:r>
      <w:r>
        <w:t>will</w:t>
      </w:r>
      <w:r>
        <w:rPr>
          <w:spacing w:val="-5"/>
        </w:rPr>
        <w:t xml:space="preserve"> </w:t>
      </w:r>
      <w:r>
        <w:t>also</w:t>
      </w:r>
      <w:r>
        <w:rPr>
          <w:spacing w:val="-8"/>
        </w:rPr>
        <w:t xml:space="preserve"> </w:t>
      </w:r>
      <w:r>
        <w:t>carry</w:t>
      </w:r>
      <w:r>
        <w:rPr>
          <w:spacing w:val="-10"/>
        </w:rPr>
        <w:t xml:space="preserve"> </w:t>
      </w:r>
      <w:r>
        <w:t>out</w:t>
      </w:r>
      <w:r>
        <w:rPr>
          <w:spacing w:val="-8"/>
        </w:rPr>
        <w:t xml:space="preserve"> </w:t>
      </w:r>
      <w:r>
        <w:t>a</w:t>
      </w:r>
      <w:r>
        <w:rPr>
          <w:spacing w:val="-5"/>
        </w:rPr>
        <w:t xml:space="preserve"> </w:t>
      </w:r>
      <w:r>
        <w:t>strategic</w:t>
      </w:r>
      <w:r>
        <w:rPr>
          <w:spacing w:val="-7"/>
        </w:rPr>
        <w:t xml:space="preserve"> </w:t>
      </w:r>
      <w:r>
        <w:t>assessment</w:t>
      </w:r>
      <w:r>
        <w:rPr>
          <w:spacing w:val="-7"/>
        </w:rPr>
        <w:t xml:space="preserve"> </w:t>
      </w:r>
      <w:r>
        <w:t>of</w:t>
      </w:r>
      <w:r>
        <w:rPr>
          <w:spacing w:val="-6"/>
        </w:rPr>
        <w:t xml:space="preserve"> </w:t>
      </w:r>
      <w:r>
        <w:t>applications,</w:t>
      </w:r>
      <w:r>
        <w:rPr>
          <w:spacing w:val="-8"/>
        </w:rPr>
        <w:t xml:space="preserve"> </w:t>
      </w:r>
      <w:r>
        <w:t>taking</w:t>
      </w:r>
      <w:r>
        <w:rPr>
          <w:spacing w:val="-7"/>
        </w:rPr>
        <w:t xml:space="preserve"> </w:t>
      </w:r>
      <w:r>
        <w:t>the</w:t>
      </w:r>
      <w:r>
        <w:rPr>
          <w:spacing w:val="-8"/>
        </w:rPr>
        <w:t xml:space="preserve"> </w:t>
      </w:r>
      <w:r>
        <w:t>following</w:t>
      </w:r>
      <w:r>
        <w:rPr>
          <w:spacing w:val="-7"/>
        </w:rPr>
        <w:t xml:space="preserve"> </w:t>
      </w:r>
      <w:r>
        <w:t>factors</w:t>
      </w:r>
      <w:r>
        <w:rPr>
          <w:spacing w:val="-4"/>
        </w:rPr>
        <w:t xml:space="preserve"> </w:t>
      </w:r>
      <w:r>
        <w:t>into consideration:</w:t>
      </w:r>
    </w:p>
    <w:p w14:paraId="7046F03C" w14:textId="77777777" w:rsidR="007B5A7B" w:rsidRDefault="007B5A7B">
      <w:pPr>
        <w:pStyle w:val="BodyText"/>
        <w:rPr>
          <w:sz w:val="24"/>
        </w:rPr>
      </w:pPr>
    </w:p>
    <w:p w14:paraId="6C7B2DB2" w14:textId="77777777" w:rsidR="007B5A7B" w:rsidRDefault="00C44AE0">
      <w:pPr>
        <w:pStyle w:val="ListParagraph"/>
        <w:numPr>
          <w:ilvl w:val="1"/>
          <w:numId w:val="3"/>
        </w:numPr>
        <w:tabs>
          <w:tab w:val="left" w:pos="832"/>
          <w:tab w:val="left" w:pos="833"/>
        </w:tabs>
        <w:spacing w:line="278" w:lineRule="auto"/>
        <w:ind w:right="1574"/>
        <w:rPr>
          <w:rFonts w:ascii="Calibri"/>
          <w:sz w:val="20"/>
        </w:rPr>
      </w:pPr>
      <w:r>
        <w:rPr>
          <w:sz w:val="20"/>
        </w:rPr>
        <w:t>The range of BAI strategic objectives that would be supported by the</w:t>
      </w:r>
      <w:r>
        <w:rPr>
          <w:spacing w:val="-27"/>
          <w:sz w:val="20"/>
        </w:rPr>
        <w:t xml:space="preserve"> </w:t>
      </w:r>
      <w:r>
        <w:rPr>
          <w:sz w:val="20"/>
        </w:rPr>
        <w:t>sponsored events/activities;</w:t>
      </w:r>
    </w:p>
    <w:p w14:paraId="4C950843" w14:textId="77777777" w:rsidR="007B5A7B" w:rsidRDefault="00C44AE0">
      <w:pPr>
        <w:pStyle w:val="ListParagraph"/>
        <w:numPr>
          <w:ilvl w:val="1"/>
          <w:numId w:val="3"/>
        </w:numPr>
        <w:tabs>
          <w:tab w:val="left" w:pos="832"/>
          <w:tab w:val="left" w:pos="833"/>
        </w:tabs>
        <w:spacing w:before="12"/>
        <w:rPr>
          <w:rFonts w:ascii="Calibri"/>
          <w:sz w:val="20"/>
        </w:rPr>
      </w:pPr>
      <w:r>
        <w:rPr>
          <w:sz w:val="20"/>
        </w:rPr>
        <w:t>The diversity of audiences that would be served by the sponsored</w:t>
      </w:r>
      <w:r>
        <w:rPr>
          <w:spacing w:val="-7"/>
          <w:sz w:val="20"/>
        </w:rPr>
        <w:t xml:space="preserve"> </w:t>
      </w:r>
      <w:r>
        <w:rPr>
          <w:sz w:val="20"/>
        </w:rPr>
        <w:t>events/activities;</w:t>
      </w:r>
    </w:p>
    <w:p w14:paraId="0C6AE343" w14:textId="77777777" w:rsidR="007B5A7B" w:rsidRDefault="00C44AE0">
      <w:pPr>
        <w:pStyle w:val="ListParagraph"/>
        <w:numPr>
          <w:ilvl w:val="1"/>
          <w:numId w:val="3"/>
        </w:numPr>
        <w:tabs>
          <w:tab w:val="left" w:pos="832"/>
          <w:tab w:val="left" w:pos="833"/>
        </w:tabs>
        <w:spacing w:before="34" w:line="285" w:lineRule="auto"/>
        <w:ind w:right="1433"/>
        <w:rPr>
          <w:rFonts w:ascii="Calibri"/>
          <w:sz w:val="20"/>
        </w:rPr>
      </w:pPr>
      <w:r>
        <w:rPr>
          <w:sz w:val="20"/>
        </w:rPr>
        <w:t>The diversity of mediums (radio/television/film) and sectors (commercial/community/public service) that would be promoted by the sponsored events/activities;</w:t>
      </w:r>
      <w:r>
        <w:rPr>
          <w:spacing w:val="-1"/>
          <w:sz w:val="20"/>
        </w:rPr>
        <w:t xml:space="preserve"> </w:t>
      </w:r>
      <w:r>
        <w:rPr>
          <w:sz w:val="20"/>
        </w:rPr>
        <w:t>and,</w:t>
      </w:r>
    </w:p>
    <w:p w14:paraId="7B9D2A8C" w14:textId="2FC5006B" w:rsidR="007B5A7B" w:rsidRPr="00B40C9B" w:rsidRDefault="00C44AE0">
      <w:pPr>
        <w:pStyle w:val="ListParagraph"/>
        <w:numPr>
          <w:ilvl w:val="1"/>
          <w:numId w:val="3"/>
        </w:numPr>
        <w:tabs>
          <w:tab w:val="left" w:pos="832"/>
          <w:tab w:val="left" w:pos="833"/>
        </w:tabs>
        <w:spacing w:before="3" w:line="278" w:lineRule="auto"/>
        <w:ind w:right="1081"/>
        <w:rPr>
          <w:rFonts w:ascii="Calibri"/>
          <w:sz w:val="20"/>
        </w:rPr>
      </w:pPr>
      <w:r>
        <w:rPr>
          <w:sz w:val="20"/>
        </w:rPr>
        <w:t>The diversity of genres/formats (e.g. drama, documentary, animation, etc.) that</w:t>
      </w:r>
      <w:r>
        <w:rPr>
          <w:spacing w:val="-18"/>
          <w:sz w:val="20"/>
        </w:rPr>
        <w:t xml:space="preserve"> </w:t>
      </w:r>
      <w:r>
        <w:rPr>
          <w:sz w:val="20"/>
        </w:rPr>
        <w:t>would be promoted by the sponsored</w:t>
      </w:r>
      <w:r>
        <w:rPr>
          <w:spacing w:val="-9"/>
          <w:sz w:val="20"/>
        </w:rPr>
        <w:t xml:space="preserve"> </w:t>
      </w:r>
      <w:r>
        <w:rPr>
          <w:sz w:val="20"/>
        </w:rPr>
        <w:t>events/activities.</w:t>
      </w:r>
    </w:p>
    <w:p w14:paraId="33ADC87C" w14:textId="304BA8FD" w:rsidR="00635443" w:rsidRPr="00B40C9B" w:rsidRDefault="00635443" w:rsidP="00B40C9B">
      <w:pPr>
        <w:tabs>
          <w:tab w:val="left" w:pos="832"/>
          <w:tab w:val="left" w:pos="833"/>
        </w:tabs>
        <w:spacing w:before="3" w:line="278" w:lineRule="auto"/>
        <w:ind w:left="476" w:right="1081"/>
        <w:rPr>
          <w:rFonts w:ascii="Calibri"/>
          <w:sz w:val="20"/>
        </w:rPr>
      </w:pPr>
    </w:p>
    <w:p w14:paraId="57763950" w14:textId="77777777" w:rsidR="007B5A7B" w:rsidRDefault="007B5A7B">
      <w:pPr>
        <w:pStyle w:val="BodyText"/>
        <w:spacing w:before="5"/>
        <w:rPr>
          <w:sz w:val="25"/>
        </w:rPr>
      </w:pPr>
    </w:p>
    <w:p w14:paraId="6D81A706" w14:textId="77777777" w:rsidR="007B5A7B" w:rsidRDefault="00C44AE0">
      <w:pPr>
        <w:pStyle w:val="BodyText"/>
        <w:spacing w:line="292" w:lineRule="auto"/>
        <w:ind w:left="119" w:right="820"/>
        <w:jc w:val="both"/>
      </w:pPr>
      <w:r>
        <w:t>Please note that previous success in securing sponsorship funding does not guarantee funding in future years.</w:t>
      </w:r>
    </w:p>
    <w:p w14:paraId="21F17FC7" w14:textId="77777777" w:rsidR="007B5A7B" w:rsidRDefault="007B5A7B">
      <w:pPr>
        <w:pStyle w:val="BodyText"/>
        <w:spacing w:before="7"/>
        <w:rPr>
          <w:sz w:val="30"/>
        </w:rPr>
      </w:pPr>
    </w:p>
    <w:p w14:paraId="48BFACAA" w14:textId="77777777" w:rsidR="007B5A7B" w:rsidRDefault="00C44AE0">
      <w:pPr>
        <w:pStyle w:val="Heading1"/>
        <w:numPr>
          <w:ilvl w:val="0"/>
          <w:numId w:val="3"/>
        </w:numPr>
        <w:tabs>
          <w:tab w:val="left" w:pos="480"/>
        </w:tabs>
        <w:ind w:hanging="361"/>
      </w:pPr>
      <w:r>
        <w:rPr>
          <w:color w:val="76923B"/>
        </w:rPr>
        <w:t>FUNDING DECISIONS</w:t>
      </w:r>
    </w:p>
    <w:p w14:paraId="7C4FD883" w14:textId="0752F5C8" w:rsidR="007B5A7B" w:rsidRDefault="00C44AE0">
      <w:pPr>
        <w:pStyle w:val="BodyText"/>
        <w:spacing w:before="210" w:line="290" w:lineRule="auto"/>
        <w:ind w:left="119" w:right="822"/>
        <w:jc w:val="both"/>
      </w:pPr>
      <w:r>
        <w:t>The BAI will communicate funding decisions to successful and unsuccessful applicants. Decisions for 202</w:t>
      </w:r>
      <w:r w:rsidR="00CF5469">
        <w:t>2</w:t>
      </w:r>
      <w:r>
        <w:t xml:space="preserve"> will be communicated in </w:t>
      </w:r>
      <w:r w:rsidR="00423AFE">
        <w:t xml:space="preserve">early </w:t>
      </w:r>
      <w:r>
        <w:t>202</w:t>
      </w:r>
      <w:r w:rsidR="00423AFE">
        <w:t>2</w:t>
      </w:r>
      <w:r>
        <w:t>.</w:t>
      </w:r>
    </w:p>
    <w:p w14:paraId="1E3202DE" w14:textId="77777777" w:rsidR="007B5A7B" w:rsidRDefault="007B5A7B">
      <w:pPr>
        <w:pStyle w:val="BodyText"/>
        <w:spacing w:before="9"/>
        <w:rPr>
          <w:sz w:val="30"/>
        </w:rPr>
      </w:pPr>
    </w:p>
    <w:p w14:paraId="7FA4BA10" w14:textId="77777777" w:rsidR="007B5A7B" w:rsidRDefault="00C44AE0">
      <w:pPr>
        <w:pStyle w:val="Heading1"/>
        <w:numPr>
          <w:ilvl w:val="0"/>
          <w:numId w:val="3"/>
        </w:numPr>
        <w:tabs>
          <w:tab w:val="left" w:pos="480"/>
        </w:tabs>
        <w:spacing w:before="1"/>
        <w:ind w:hanging="361"/>
      </w:pPr>
      <w:r>
        <w:rPr>
          <w:color w:val="76923B"/>
        </w:rPr>
        <w:t>REQUIREMENTS FOR SUCCESSFUL APPLICATIONS</w:t>
      </w:r>
    </w:p>
    <w:p w14:paraId="17E5CC91" w14:textId="12A9E278" w:rsidR="007B5A7B" w:rsidRDefault="00C44AE0" w:rsidP="00ED37B6">
      <w:pPr>
        <w:pStyle w:val="BodyText"/>
        <w:spacing w:before="210" w:line="292" w:lineRule="auto"/>
        <w:ind w:left="119" w:right="816"/>
        <w:jc w:val="both"/>
      </w:pPr>
      <w:r>
        <w:rPr>
          <w:b/>
        </w:rPr>
        <w:t xml:space="preserve">Contract: </w:t>
      </w:r>
      <w:r>
        <w:t>All offers of sponsorship funding are subject to applicants formally accepting the offer and</w:t>
      </w:r>
      <w:r>
        <w:rPr>
          <w:spacing w:val="-6"/>
        </w:rPr>
        <w:t xml:space="preserve"> </w:t>
      </w:r>
      <w:r>
        <w:t>executing</w:t>
      </w:r>
      <w:r>
        <w:rPr>
          <w:spacing w:val="-5"/>
        </w:rPr>
        <w:t xml:space="preserve"> </w:t>
      </w:r>
      <w:r>
        <w:t>a</w:t>
      </w:r>
      <w:r>
        <w:rPr>
          <w:spacing w:val="-6"/>
        </w:rPr>
        <w:t xml:space="preserve"> </w:t>
      </w:r>
      <w:r>
        <w:t>funding</w:t>
      </w:r>
      <w:r>
        <w:rPr>
          <w:spacing w:val="-5"/>
        </w:rPr>
        <w:t xml:space="preserve"> </w:t>
      </w:r>
      <w:r>
        <w:t>contract</w:t>
      </w:r>
      <w:r>
        <w:rPr>
          <w:spacing w:val="-5"/>
        </w:rPr>
        <w:t xml:space="preserve"> </w:t>
      </w:r>
      <w:r>
        <w:t>with</w:t>
      </w:r>
      <w:r>
        <w:rPr>
          <w:spacing w:val="-5"/>
        </w:rPr>
        <w:t xml:space="preserve"> </w:t>
      </w:r>
      <w:r>
        <w:t>the</w:t>
      </w:r>
      <w:r>
        <w:rPr>
          <w:spacing w:val="-3"/>
        </w:rPr>
        <w:t xml:space="preserve"> </w:t>
      </w:r>
      <w:r>
        <w:t>BAI</w:t>
      </w:r>
      <w:r>
        <w:rPr>
          <w:spacing w:val="-2"/>
        </w:rPr>
        <w:t xml:space="preserve"> </w:t>
      </w:r>
      <w:r>
        <w:t>within</w:t>
      </w:r>
      <w:r>
        <w:rPr>
          <w:spacing w:val="-6"/>
        </w:rPr>
        <w:t xml:space="preserve"> </w:t>
      </w:r>
      <w:r>
        <w:t>timeframes</w:t>
      </w:r>
      <w:r>
        <w:rPr>
          <w:spacing w:val="-3"/>
        </w:rPr>
        <w:t xml:space="preserve"> </w:t>
      </w:r>
      <w:r>
        <w:t>specified</w:t>
      </w:r>
      <w:r>
        <w:rPr>
          <w:spacing w:val="-6"/>
        </w:rPr>
        <w:t xml:space="preserve"> </w:t>
      </w:r>
      <w:r>
        <w:t>by</w:t>
      </w:r>
      <w:r>
        <w:rPr>
          <w:spacing w:val="-8"/>
        </w:rPr>
        <w:t xml:space="preserve"> </w:t>
      </w:r>
      <w:r>
        <w:t>the</w:t>
      </w:r>
      <w:r>
        <w:rPr>
          <w:spacing w:val="-3"/>
        </w:rPr>
        <w:t xml:space="preserve"> </w:t>
      </w:r>
      <w:r>
        <w:t>BAI</w:t>
      </w:r>
      <w:r>
        <w:rPr>
          <w:spacing w:val="3"/>
        </w:rPr>
        <w:t xml:space="preserve"> </w:t>
      </w:r>
      <w:r>
        <w:t>and</w:t>
      </w:r>
      <w:r>
        <w:rPr>
          <w:spacing w:val="-5"/>
        </w:rPr>
        <w:t xml:space="preserve"> </w:t>
      </w:r>
      <w:r w:rsidRPr="00490F16">
        <w:rPr>
          <w:b/>
          <w:bCs/>
        </w:rPr>
        <w:t>no</w:t>
      </w:r>
      <w:r w:rsidRPr="00490F16">
        <w:rPr>
          <w:b/>
          <w:bCs/>
          <w:spacing w:val="-6"/>
        </w:rPr>
        <w:t xml:space="preserve"> </w:t>
      </w:r>
      <w:r w:rsidRPr="00490F16">
        <w:rPr>
          <w:b/>
          <w:bCs/>
        </w:rPr>
        <w:t>later than</w:t>
      </w:r>
      <w:r w:rsidRPr="00490F16">
        <w:rPr>
          <w:b/>
          <w:bCs/>
          <w:spacing w:val="-5"/>
        </w:rPr>
        <w:t xml:space="preserve"> </w:t>
      </w:r>
      <w:r w:rsidRPr="00490F16">
        <w:rPr>
          <w:b/>
          <w:bCs/>
        </w:rPr>
        <w:t>the</w:t>
      </w:r>
      <w:r w:rsidRPr="00490F16">
        <w:rPr>
          <w:b/>
          <w:bCs/>
          <w:spacing w:val="-7"/>
        </w:rPr>
        <w:t xml:space="preserve"> </w:t>
      </w:r>
      <w:r w:rsidRPr="00490F16">
        <w:rPr>
          <w:b/>
          <w:bCs/>
        </w:rPr>
        <w:t>date</w:t>
      </w:r>
      <w:r w:rsidRPr="00490F16">
        <w:rPr>
          <w:b/>
          <w:bCs/>
          <w:spacing w:val="-5"/>
        </w:rPr>
        <w:t xml:space="preserve"> </w:t>
      </w:r>
      <w:r w:rsidRPr="00490F16">
        <w:rPr>
          <w:b/>
          <w:bCs/>
        </w:rPr>
        <w:t>the</w:t>
      </w:r>
      <w:r w:rsidRPr="00490F16">
        <w:rPr>
          <w:b/>
          <w:bCs/>
          <w:spacing w:val="-6"/>
        </w:rPr>
        <w:t xml:space="preserve"> </w:t>
      </w:r>
      <w:r w:rsidRPr="00490F16">
        <w:rPr>
          <w:b/>
          <w:bCs/>
        </w:rPr>
        <w:t>sponsored</w:t>
      </w:r>
      <w:r w:rsidRPr="00490F16">
        <w:rPr>
          <w:b/>
          <w:bCs/>
          <w:spacing w:val="-7"/>
        </w:rPr>
        <w:t xml:space="preserve"> </w:t>
      </w:r>
      <w:r w:rsidRPr="00490F16">
        <w:rPr>
          <w:b/>
          <w:bCs/>
        </w:rPr>
        <w:t>event</w:t>
      </w:r>
      <w:r w:rsidRPr="00490F16">
        <w:rPr>
          <w:b/>
          <w:bCs/>
          <w:spacing w:val="-5"/>
        </w:rPr>
        <w:t xml:space="preserve"> </w:t>
      </w:r>
      <w:r w:rsidRPr="00490F16">
        <w:rPr>
          <w:b/>
          <w:bCs/>
        </w:rPr>
        <w:t>or</w:t>
      </w:r>
      <w:r w:rsidRPr="00490F16">
        <w:rPr>
          <w:b/>
          <w:bCs/>
          <w:spacing w:val="-6"/>
        </w:rPr>
        <w:t xml:space="preserve"> </w:t>
      </w:r>
      <w:r w:rsidRPr="00490F16">
        <w:rPr>
          <w:b/>
          <w:bCs/>
        </w:rPr>
        <w:t>activity</w:t>
      </w:r>
      <w:r w:rsidRPr="00490F16">
        <w:rPr>
          <w:b/>
          <w:bCs/>
          <w:spacing w:val="-7"/>
        </w:rPr>
        <w:t xml:space="preserve"> </w:t>
      </w:r>
      <w:r w:rsidRPr="00490F16">
        <w:rPr>
          <w:b/>
          <w:bCs/>
        </w:rPr>
        <w:t>is</w:t>
      </w:r>
      <w:r w:rsidRPr="00490F16">
        <w:rPr>
          <w:b/>
          <w:bCs/>
          <w:spacing w:val="-3"/>
        </w:rPr>
        <w:t xml:space="preserve"> </w:t>
      </w:r>
      <w:r w:rsidRPr="00490F16">
        <w:rPr>
          <w:b/>
          <w:bCs/>
        </w:rPr>
        <w:t>due</w:t>
      </w:r>
      <w:r w:rsidRPr="00490F16">
        <w:rPr>
          <w:b/>
          <w:bCs/>
          <w:spacing w:val="-7"/>
        </w:rPr>
        <w:t xml:space="preserve"> </w:t>
      </w:r>
      <w:r w:rsidRPr="00490F16">
        <w:rPr>
          <w:b/>
          <w:bCs/>
        </w:rPr>
        <w:t>to</w:t>
      </w:r>
      <w:r w:rsidRPr="00490F16">
        <w:rPr>
          <w:b/>
          <w:bCs/>
          <w:spacing w:val="-4"/>
        </w:rPr>
        <w:t xml:space="preserve"> </w:t>
      </w:r>
      <w:r w:rsidRPr="00490F16">
        <w:rPr>
          <w:b/>
          <w:bCs/>
        </w:rPr>
        <w:t>be</w:t>
      </w:r>
      <w:r w:rsidRPr="00490F16">
        <w:rPr>
          <w:b/>
          <w:bCs/>
          <w:spacing w:val="-5"/>
        </w:rPr>
        <w:t xml:space="preserve"> </w:t>
      </w:r>
      <w:r w:rsidRPr="00490F16">
        <w:rPr>
          <w:b/>
          <w:bCs/>
        </w:rPr>
        <w:t>held</w:t>
      </w:r>
      <w:r>
        <w:t>.</w:t>
      </w:r>
      <w:r>
        <w:rPr>
          <w:spacing w:val="45"/>
        </w:rPr>
        <w:t xml:space="preserve"> </w:t>
      </w:r>
      <w:r>
        <w:t>Sample</w:t>
      </w:r>
      <w:r>
        <w:rPr>
          <w:spacing w:val="-7"/>
        </w:rPr>
        <w:t xml:space="preserve"> </w:t>
      </w:r>
      <w:r>
        <w:t>terms</w:t>
      </w:r>
      <w:r>
        <w:rPr>
          <w:spacing w:val="-6"/>
        </w:rPr>
        <w:t xml:space="preserve"> </w:t>
      </w:r>
      <w:r>
        <w:t>and</w:t>
      </w:r>
      <w:r>
        <w:rPr>
          <w:spacing w:val="-4"/>
        </w:rPr>
        <w:t xml:space="preserve"> </w:t>
      </w:r>
      <w:r>
        <w:t>conditions</w:t>
      </w:r>
      <w:r>
        <w:rPr>
          <w:spacing w:val="-6"/>
        </w:rPr>
        <w:t xml:space="preserve"> </w:t>
      </w:r>
      <w:r>
        <w:t>can be viewed on the BAI’s website</w:t>
      </w:r>
      <w:r w:rsidR="00ED37B6">
        <w:t xml:space="preserve"> </w:t>
      </w:r>
      <w:hyperlink r:id="rId21" w:anchor="al-block-5" w:history="1">
        <w:r w:rsidR="00ED37B6" w:rsidRPr="00AA27E4">
          <w:rPr>
            <w:rStyle w:val="Hyperlink"/>
          </w:rPr>
          <w:t>here.</w:t>
        </w:r>
      </w:hyperlink>
    </w:p>
    <w:p w14:paraId="54ADE068" w14:textId="1B72A30C" w:rsidR="00ED37B6" w:rsidRDefault="00ED37B6" w:rsidP="00ED37B6">
      <w:pPr>
        <w:pStyle w:val="BodyText"/>
        <w:spacing w:before="210" w:line="292" w:lineRule="auto"/>
        <w:ind w:left="119" w:right="816"/>
        <w:jc w:val="both"/>
        <w:sectPr w:rsidR="00ED37B6">
          <w:pgSz w:w="11910" w:h="16840"/>
          <w:pgMar w:top="1340" w:right="880" w:bottom="900" w:left="1580" w:header="716" w:footer="720" w:gutter="0"/>
          <w:cols w:space="720"/>
        </w:sectPr>
      </w:pPr>
    </w:p>
    <w:p w14:paraId="2D86EBCB" w14:textId="77777777" w:rsidR="007B5A7B" w:rsidRDefault="007B5A7B">
      <w:pPr>
        <w:pStyle w:val="BodyText"/>
        <w:spacing w:before="4"/>
        <w:rPr>
          <w:sz w:val="26"/>
        </w:rPr>
      </w:pPr>
    </w:p>
    <w:p w14:paraId="4C2C3943" w14:textId="793FB341" w:rsidR="00BD1682" w:rsidRPr="00640D15" w:rsidRDefault="00C44AE0" w:rsidP="00640D15">
      <w:pPr>
        <w:pStyle w:val="BodyText"/>
        <w:spacing w:before="93" w:line="292" w:lineRule="auto"/>
        <w:ind w:left="119" w:right="815"/>
        <w:jc w:val="both"/>
      </w:pPr>
      <w:r>
        <w:rPr>
          <w:b/>
        </w:rPr>
        <w:t xml:space="preserve">Funding drawdown: </w:t>
      </w:r>
      <w:r>
        <w:t xml:space="preserve">Generally, funding will be paid in two tranches </w:t>
      </w:r>
      <w:r w:rsidR="00BD1682">
        <w:t xml:space="preserve">and the percentage </w:t>
      </w:r>
      <w:r w:rsidR="00BD1682" w:rsidRPr="00640D15">
        <w:t xml:space="preserve">of funding in each tranche is agreed during contract negotiations between the successful applicant and the BAI. By way of guidance, generally the first tranche of funding will </w:t>
      </w:r>
      <w:r w:rsidR="00331B40" w:rsidRPr="00640D15">
        <w:t>range from 50% to</w:t>
      </w:r>
      <w:r w:rsidR="00374D7A">
        <w:t xml:space="preserve"> a maximum of</w:t>
      </w:r>
      <w:r w:rsidR="00331B40" w:rsidRPr="00640D15">
        <w:t xml:space="preserve"> 70%.</w:t>
      </w:r>
    </w:p>
    <w:p w14:paraId="16027A9B" w14:textId="77777777" w:rsidR="007B5A7B" w:rsidRDefault="007B5A7B">
      <w:pPr>
        <w:pStyle w:val="BodyText"/>
        <w:spacing w:before="10"/>
        <w:rPr>
          <w:sz w:val="23"/>
        </w:rPr>
      </w:pPr>
    </w:p>
    <w:p w14:paraId="78264DF1" w14:textId="77777777" w:rsidR="007B5A7B" w:rsidRDefault="00C44AE0" w:rsidP="00640D15">
      <w:pPr>
        <w:pStyle w:val="BodyText"/>
        <w:spacing w:line="292" w:lineRule="auto"/>
        <w:ind w:left="119" w:right="822"/>
        <w:jc w:val="both"/>
      </w:pPr>
      <w:r>
        <w:rPr>
          <w:b/>
        </w:rPr>
        <w:t xml:space="preserve">Bank account: </w:t>
      </w:r>
      <w:r>
        <w:t xml:space="preserve">Sponsorship funding may only be issued to a </w:t>
      </w:r>
      <w:r w:rsidRPr="00B40C9B">
        <w:rPr>
          <w:b/>
          <w:bCs/>
        </w:rPr>
        <w:t>separate bank account</w:t>
      </w:r>
      <w:r>
        <w:t xml:space="preserve"> for </w:t>
      </w:r>
      <w:r w:rsidRPr="00AA27E4">
        <w:t>the</w:t>
      </w:r>
      <w:r>
        <w:t xml:space="preserve"> sponsored event/activity.</w:t>
      </w:r>
    </w:p>
    <w:p w14:paraId="70891B3F" w14:textId="77777777" w:rsidR="007B5A7B" w:rsidRDefault="007B5A7B">
      <w:pPr>
        <w:pStyle w:val="BodyText"/>
        <w:spacing w:before="3"/>
        <w:rPr>
          <w:sz w:val="24"/>
        </w:rPr>
      </w:pPr>
    </w:p>
    <w:p w14:paraId="56E73419" w14:textId="69F4EF0D" w:rsidR="007B5A7B" w:rsidRDefault="00C44AE0">
      <w:pPr>
        <w:pStyle w:val="BodyText"/>
        <w:spacing w:line="292" w:lineRule="auto"/>
        <w:ind w:left="119" w:right="814"/>
        <w:jc w:val="both"/>
      </w:pPr>
      <w:r>
        <w:rPr>
          <w:b/>
        </w:rPr>
        <w:t xml:space="preserve">Accounting: </w:t>
      </w:r>
      <w:r>
        <w:t xml:space="preserve">Successful applicants are required by the BAI’s sponsorship contract to use the MTS 45 accounting standard when preparing final cost statements for the sponsored event/activity. The final tranche of sponsorship funding cannot be issued without this. Guidance on the MTS 45 accounting standard is available </w:t>
      </w:r>
      <w:hyperlink r:id="rId22" w:anchor="al-block-5" w:history="1">
        <w:r w:rsidRPr="00AA27E4">
          <w:rPr>
            <w:rStyle w:val="Hyperlink"/>
          </w:rPr>
          <w:t>here.</w:t>
        </w:r>
      </w:hyperlink>
    </w:p>
    <w:p w14:paraId="7EC698CA" w14:textId="77777777" w:rsidR="007B5A7B" w:rsidRDefault="007B5A7B">
      <w:pPr>
        <w:pStyle w:val="BodyText"/>
        <w:spacing w:before="3"/>
        <w:rPr>
          <w:sz w:val="16"/>
        </w:rPr>
      </w:pPr>
    </w:p>
    <w:p w14:paraId="23E08B4D" w14:textId="77777777" w:rsidR="007B5A7B" w:rsidRDefault="00C44AE0">
      <w:pPr>
        <w:pStyle w:val="BodyText"/>
        <w:spacing w:before="93" w:line="290" w:lineRule="auto"/>
        <w:ind w:left="119" w:right="823"/>
        <w:jc w:val="both"/>
      </w:pPr>
      <w:r>
        <w:rPr>
          <w:b/>
        </w:rPr>
        <w:t xml:space="preserve">Tax clearance: </w:t>
      </w:r>
      <w:r>
        <w:t>Successful applicants must submit tax access and tax reference numbers to the BAI to demonstrate tax compliance before any sponsorship funding may be issued.</w:t>
      </w:r>
    </w:p>
    <w:p w14:paraId="784CBDA5" w14:textId="77777777" w:rsidR="007B5A7B" w:rsidRDefault="007B5A7B">
      <w:pPr>
        <w:pStyle w:val="BodyText"/>
        <w:spacing w:before="7"/>
        <w:rPr>
          <w:sz w:val="24"/>
        </w:rPr>
      </w:pPr>
    </w:p>
    <w:p w14:paraId="33145762" w14:textId="77777777" w:rsidR="007B5A7B" w:rsidRDefault="00C44AE0">
      <w:pPr>
        <w:pStyle w:val="BodyText"/>
        <w:spacing w:line="292" w:lineRule="auto"/>
        <w:ind w:left="119" w:right="816"/>
        <w:jc w:val="both"/>
      </w:pPr>
      <w:r>
        <w:rPr>
          <w:b/>
        </w:rPr>
        <w:t xml:space="preserve">VAT: </w:t>
      </w:r>
      <w:r>
        <w:t>The BAI views sponsorship as similar to advertising in that there are clearly identifiable benefits</w:t>
      </w:r>
      <w:r>
        <w:rPr>
          <w:spacing w:val="-8"/>
        </w:rPr>
        <w:t xml:space="preserve"> </w:t>
      </w:r>
      <w:r>
        <w:t>received</w:t>
      </w:r>
      <w:r>
        <w:rPr>
          <w:spacing w:val="-9"/>
        </w:rPr>
        <w:t xml:space="preserve"> </w:t>
      </w:r>
      <w:r>
        <w:t>by</w:t>
      </w:r>
      <w:r>
        <w:rPr>
          <w:spacing w:val="-13"/>
        </w:rPr>
        <w:t xml:space="preserve"> </w:t>
      </w:r>
      <w:r>
        <w:t>the</w:t>
      </w:r>
      <w:r>
        <w:rPr>
          <w:spacing w:val="-8"/>
        </w:rPr>
        <w:t xml:space="preserve"> </w:t>
      </w:r>
      <w:r>
        <w:t>BAI</w:t>
      </w:r>
      <w:r>
        <w:rPr>
          <w:spacing w:val="-9"/>
        </w:rPr>
        <w:t xml:space="preserve"> </w:t>
      </w:r>
      <w:r>
        <w:t>in</w:t>
      </w:r>
      <w:r>
        <w:rPr>
          <w:spacing w:val="-9"/>
        </w:rPr>
        <w:t xml:space="preserve"> </w:t>
      </w:r>
      <w:r>
        <w:t>return</w:t>
      </w:r>
      <w:r>
        <w:rPr>
          <w:spacing w:val="-9"/>
        </w:rPr>
        <w:t xml:space="preserve"> </w:t>
      </w:r>
      <w:r>
        <w:t>for</w:t>
      </w:r>
      <w:r>
        <w:rPr>
          <w:spacing w:val="-7"/>
        </w:rPr>
        <w:t xml:space="preserve"> </w:t>
      </w:r>
      <w:r>
        <w:t>the</w:t>
      </w:r>
      <w:r>
        <w:rPr>
          <w:spacing w:val="-10"/>
        </w:rPr>
        <w:t xml:space="preserve"> </w:t>
      </w:r>
      <w:r>
        <w:t>sponsorship</w:t>
      </w:r>
      <w:r>
        <w:rPr>
          <w:spacing w:val="-9"/>
        </w:rPr>
        <w:t xml:space="preserve"> </w:t>
      </w:r>
      <w:r>
        <w:t>funding.</w:t>
      </w:r>
      <w:r>
        <w:rPr>
          <w:spacing w:val="38"/>
        </w:rPr>
        <w:t xml:space="preserve"> </w:t>
      </w:r>
      <w:r>
        <w:t>As</w:t>
      </w:r>
      <w:r>
        <w:rPr>
          <w:spacing w:val="-7"/>
        </w:rPr>
        <w:t xml:space="preserve"> </w:t>
      </w:r>
      <w:r>
        <w:t>such,</w:t>
      </w:r>
      <w:r>
        <w:rPr>
          <w:spacing w:val="-10"/>
        </w:rPr>
        <w:t xml:space="preserve"> </w:t>
      </w:r>
      <w:r>
        <w:t>successful</w:t>
      </w:r>
      <w:r>
        <w:rPr>
          <w:spacing w:val="-10"/>
        </w:rPr>
        <w:t xml:space="preserve"> </w:t>
      </w:r>
      <w:r>
        <w:t>applicants who</w:t>
      </w:r>
      <w:r>
        <w:rPr>
          <w:spacing w:val="-3"/>
        </w:rPr>
        <w:t xml:space="preserve"> </w:t>
      </w:r>
      <w:r>
        <w:t>are</w:t>
      </w:r>
      <w:r>
        <w:rPr>
          <w:spacing w:val="-3"/>
        </w:rPr>
        <w:t xml:space="preserve"> </w:t>
      </w:r>
      <w:r>
        <w:t>VAT-registered</w:t>
      </w:r>
      <w:r>
        <w:rPr>
          <w:spacing w:val="-6"/>
        </w:rPr>
        <w:t xml:space="preserve"> </w:t>
      </w:r>
      <w:r>
        <w:t>must</w:t>
      </w:r>
      <w:r>
        <w:rPr>
          <w:spacing w:val="-4"/>
        </w:rPr>
        <w:t xml:space="preserve"> </w:t>
      </w:r>
      <w:r>
        <w:t>issue</w:t>
      </w:r>
      <w:r>
        <w:rPr>
          <w:spacing w:val="-3"/>
        </w:rPr>
        <w:t xml:space="preserve"> </w:t>
      </w:r>
      <w:r>
        <w:t>valid</w:t>
      </w:r>
      <w:r>
        <w:rPr>
          <w:spacing w:val="-3"/>
        </w:rPr>
        <w:t xml:space="preserve"> </w:t>
      </w:r>
      <w:r>
        <w:t>VAT</w:t>
      </w:r>
      <w:r>
        <w:rPr>
          <w:spacing w:val="-2"/>
        </w:rPr>
        <w:t xml:space="preserve"> </w:t>
      </w:r>
      <w:r>
        <w:t>invoices</w:t>
      </w:r>
      <w:r>
        <w:rPr>
          <w:spacing w:val="-1"/>
        </w:rPr>
        <w:t xml:space="preserve"> </w:t>
      </w:r>
      <w:r>
        <w:t>to</w:t>
      </w:r>
      <w:r>
        <w:rPr>
          <w:spacing w:val="-6"/>
        </w:rPr>
        <w:t xml:space="preserve"> </w:t>
      </w:r>
      <w:r>
        <w:t>the</w:t>
      </w:r>
      <w:r>
        <w:rPr>
          <w:spacing w:val="1"/>
        </w:rPr>
        <w:t xml:space="preserve"> </w:t>
      </w:r>
      <w:r>
        <w:t>BAI</w:t>
      </w:r>
      <w:r>
        <w:rPr>
          <w:spacing w:val="-5"/>
        </w:rPr>
        <w:t xml:space="preserve"> </w:t>
      </w:r>
      <w:r>
        <w:t>in</w:t>
      </w:r>
      <w:r>
        <w:rPr>
          <w:spacing w:val="-2"/>
        </w:rPr>
        <w:t xml:space="preserve"> </w:t>
      </w:r>
      <w:r>
        <w:t>order</w:t>
      </w:r>
      <w:r>
        <w:rPr>
          <w:spacing w:val="-5"/>
        </w:rPr>
        <w:t xml:space="preserve"> </w:t>
      </w:r>
      <w:r>
        <w:t>to</w:t>
      </w:r>
      <w:r>
        <w:rPr>
          <w:spacing w:val="-6"/>
        </w:rPr>
        <w:t xml:space="preserve"> </w:t>
      </w:r>
      <w:r>
        <w:t>receive</w:t>
      </w:r>
      <w:r>
        <w:rPr>
          <w:spacing w:val="-5"/>
        </w:rPr>
        <w:t xml:space="preserve"> </w:t>
      </w:r>
      <w:r>
        <w:t>sponsorship funding.</w:t>
      </w:r>
    </w:p>
    <w:p w14:paraId="2E690892" w14:textId="77777777" w:rsidR="007B5A7B" w:rsidRDefault="007B5A7B">
      <w:pPr>
        <w:pStyle w:val="BodyText"/>
        <w:spacing w:before="9"/>
        <w:rPr>
          <w:sz w:val="19"/>
        </w:rPr>
      </w:pPr>
    </w:p>
    <w:p w14:paraId="0E7A84D6" w14:textId="77777777" w:rsidR="007B5A7B" w:rsidRDefault="00C44AE0">
      <w:pPr>
        <w:pStyle w:val="Heading1"/>
        <w:numPr>
          <w:ilvl w:val="0"/>
          <w:numId w:val="3"/>
        </w:numPr>
        <w:tabs>
          <w:tab w:val="left" w:pos="480"/>
        </w:tabs>
        <w:ind w:hanging="361"/>
      </w:pPr>
      <w:r>
        <w:rPr>
          <w:color w:val="76923B"/>
        </w:rPr>
        <w:t>FREEDOM OF</w:t>
      </w:r>
      <w:r>
        <w:rPr>
          <w:color w:val="76923B"/>
          <w:spacing w:val="-2"/>
        </w:rPr>
        <w:t xml:space="preserve"> </w:t>
      </w:r>
      <w:r>
        <w:rPr>
          <w:color w:val="76923B"/>
        </w:rPr>
        <w:t>INFORMATION</w:t>
      </w:r>
    </w:p>
    <w:p w14:paraId="0D46B746" w14:textId="77777777" w:rsidR="007B5A7B" w:rsidRDefault="00C44AE0">
      <w:pPr>
        <w:pStyle w:val="BodyText"/>
        <w:spacing w:before="211" w:line="292" w:lineRule="auto"/>
        <w:ind w:left="119" w:right="821"/>
        <w:jc w:val="both"/>
      </w:pPr>
      <w:r>
        <w:t>The BAI undertakes to use its best endeavours to hold confidential any material provided in sponsorship applications, subject to the BAI’s obligations under law, including the Freedom of Information (FOI) Act 2014. Applicants are asked to consider if any of the information supplied</w:t>
      </w:r>
      <w:r>
        <w:rPr>
          <w:spacing w:val="-27"/>
        </w:rPr>
        <w:t xml:space="preserve"> </w:t>
      </w:r>
      <w:r>
        <w:t>in their</w:t>
      </w:r>
      <w:r>
        <w:rPr>
          <w:spacing w:val="-7"/>
        </w:rPr>
        <w:t xml:space="preserve"> </w:t>
      </w:r>
      <w:r>
        <w:t>applications</w:t>
      </w:r>
      <w:r>
        <w:rPr>
          <w:spacing w:val="-7"/>
        </w:rPr>
        <w:t xml:space="preserve"> </w:t>
      </w:r>
      <w:r>
        <w:t>should</w:t>
      </w:r>
      <w:r>
        <w:rPr>
          <w:spacing w:val="-7"/>
        </w:rPr>
        <w:t xml:space="preserve"> </w:t>
      </w:r>
      <w:r>
        <w:t>not</w:t>
      </w:r>
      <w:r>
        <w:rPr>
          <w:spacing w:val="-8"/>
        </w:rPr>
        <w:t xml:space="preserve"> </w:t>
      </w:r>
      <w:r>
        <w:t>be</w:t>
      </w:r>
      <w:r>
        <w:rPr>
          <w:spacing w:val="-8"/>
        </w:rPr>
        <w:t xml:space="preserve"> </w:t>
      </w:r>
      <w:r>
        <w:t>disclosed</w:t>
      </w:r>
      <w:r>
        <w:rPr>
          <w:spacing w:val="-7"/>
        </w:rPr>
        <w:t xml:space="preserve"> </w:t>
      </w:r>
      <w:r>
        <w:t>because</w:t>
      </w:r>
      <w:r>
        <w:rPr>
          <w:spacing w:val="-8"/>
        </w:rPr>
        <w:t xml:space="preserve"> </w:t>
      </w:r>
      <w:r>
        <w:t>of</w:t>
      </w:r>
      <w:r>
        <w:rPr>
          <w:spacing w:val="-6"/>
        </w:rPr>
        <w:t xml:space="preserve"> </w:t>
      </w:r>
      <w:r>
        <w:t>its</w:t>
      </w:r>
      <w:r>
        <w:rPr>
          <w:spacing w:val="-6"/>
        </w:rPr>
        <w:t xml:space="preserve"> </w:t>
      </w:r>
      <w:r>
        <w:t>information</w:t>
      </w:r>
      <w:r>
        <w:rPr>
          <w:spacing w:val="-8"/>
        </w:rPr>
        <w:t xml:space="preserve"> </w:t>
      </w:r>
      <w:r>
        <w:t>content,</w:t>
      </w:r>
      <w:r>
        <w:rPr>
          <w:spacing w:val="-8"/>
        </w:rPr>
        <w:t xml:space="preserve"> </w:t>
      </w:r>
      <w:r>
        <w:t>to</w:t>
      </w:r>
      <w:r>
        <w:rPr>
          <w:spacing w:val="-7"/>
        </w:rPr>
        <w:t xml:space="preserve"> </w:t>
      </w:r>
      <w:r>
        <w:t>identify</w:t>
      </w:r>
      <w:r>
        <w:rPr>
          <w:spacing w:val="-11"/>
        </w:rPr>
        <w:t xml:space="preserve"> </w:t>
      </w:r>
      <w:r>
        <w:t>same</w:t>
      </w:r>
      <w:r>
        <w:rPr>
          <w:spacing w:val="-7"/>
        </w:rPr>
        <w:t xml:space="preserve"> </w:t>
      </w:r>
      <w:r>
        <w:t>and to specify reasons for its sensitivity. The BAI will consult with applicants about sensitive information before making a decision on any request received under the FOI Act. If applicants consider</w:t>
      </w:r>
      <w:r>
        <w:rPr>
          <w:spacing w:val="-9"/>
        </w:rPr>
        <w:t xml:space="preserve"> </w:t>
      </w:r>
      <w:r>
        <w:t>that</w:t>
      </w:r>
      <w:r>
        <w:rPr>
          <w:spacing w:val="-10"/>
        </w:rPr>
        <w:t xml:space="preserve"> </w:t>
      </w:r>
      <w:r>
        <w:t>none</w:t>
      </w:r>
      <w:r>
        <w:rPr>
          <w:spacing w:val="-7"/>
        </w:rPr>
        <w:t xml:space="preserve"> </w:t>
      </w:r>
      <w:r>
        <w:t>of</w:t>
      </w:r>
      <w:r>
        <w:rPr>
          <w:spacing w:val="-8"/>
        </w:rPr>
        <w:t xml:space="preserve"> </w:t>
      </w:r>
      <w:r>
        <w:t>the</w:t>
      </w:r>
      <w:r>
        <w:rPr>
          <w:spacing w:val="-10"/>
        </w:rPr>
        <w:t xml:space="preserve"> </w:t>
      </w:r>
      <w:r>
        <w:t>information</w:t>
      </w:r>
      <w:r>
        <w:rPr>
          <w:spacing w:val="-10"/>
        </w:rPr>
        <w:t xml:space="preserve"> </w:t>
      </w:r>
      <w:r>
        <w:t>supplied</w:t>
      </w:r>
      <w:r>
        <w:rPr>
          <w:spacing w:val="-9"/>
        </w:rPr>
        <w:t xml:space="preserve"> </w:t>
      </w:r>
      <w:r>
        <w:t>by</w:t>
      </w:r>
      <w:r>
        <w:rPr>
          <w:spacing w:val="-13"/>
        </w:rPr>
        <w:t xml:space="preserve"> </w:t>
      </w:r>
      <w:r>
        <w:t>them</w:t>
      </w:r>
      <w:r>
        <w:rPr>
          <w:spacing w:val="-6"/>
        </w:rPr>
        <w:t xml:space="preserve"> </w:t>
      </w:r>
      <w:r>
        <w:t>is</w:t>
      </w:r>
      <w:r>
        <w:rPr>
          <w:spacing w:val="-8"/>
        </w:rPr>
        <w:t xml:space="preserve"> </w:t>
      </w:r>
      <w:r>
        <w:t>sensitive,</w:t>
      </w:r>
      <w:r>
        <w:rPr>
          <w:spacing w:val="-10"/>
        </w:rPr>
        <w:t xml:space="preserve"> </w:t>
      </w:r>
      <w:r>
        <w:t>they</w:t>
      </w:r>
      <w:r>
        <w:rPr>
          <w:spacing w:val="-13"/>
        </w:rPr>
        <w:t xml:space="preserve"> </w:t>
      </w:r>
      <w:r>
        <w:t>should</w:t>
      </w:r>
      <w:r>
        <w:rPr>
          <w:spacing w:val="-10"/>
        </w:rPr>
        <w:t xml:space="preserve"> </w:t>
      </w:r>
      <w:r>
        <w:t>make</w:t>
      </w:r>
      <w:r>
        <w:rPr>
          <w:spacing w:val="-9"/>
        </w:rPr>
        <w:t xml:space="preserve"> </w:t>
      </w:r>
      <w:r>
        <w:t>a</w:t>
      </w:r>
      <w:r>
        <w:rPr>
          <w:spacing w:val="-9"/>
        </w:rPr>
        <w:t xml:space="preserve"> </w:t>
      </w:r>
      <w:r>
        <w:t>statement to that effect. Such information may be released in response to an FOI</w:t>
      </w:r>
      <w:r>
        <w:rPr>
          <w:spacing w:val="-19"/>
        </w:rPr>
        <w:t xml:space="preserve"> </w:t>
      </w:r>
      <w:r>
        <w:t>request.</w:t>
      </w:r>
    </w:p>
    <w:p w14:paraId="6CF1AE60" w14:textId="77777777" w:rsidR="007B5A7B" w:rsidRDefault="007B5A7B">
      <w:pPr>
        <w:pStyle w:val="BodyText"/>
        <w:spacing w:before="1"/>
        <w:rPr>
          <w:sz w:val="30"/>
        </w:rPr>
      </w:pPr>
    </w:p>
    <w:p w14:paraId="0EBB90B0" w14:textId="77777777" w:rsidR="007B5A7B" w:rsidRDefault="00C44AE0">
      <w:pPr>
        <w:pStyle w:val="Heading1"/>
        <w:numPr>
          <w:ilvl w:val="0"/>
          <w:numId w:val="3"/>
        </w:numPr>
        <w:tabs>
          <w:tab w:val="left" w:pos="480"/>
        </w:tabs>
        <w:ind w:hanging="361"/>
      </w:pPr>
      <w:r>
        <w:rPr>
          <w:color w:val="76923B"/>
        </w:rPr>
        <w:t>DATA</w:t>
      </w:r>
      <w:r>
        <w:rPr>
          <w:color w:val="76923B"/>
          <w:spacing w:val="-6"/>
        </w:rPr>
        <w:t xml:space="preserve"> </w:t>
      </w:r>
      <w:r>
        <w:rPr>
          <w:color w:val="76923B"/>
        </w:rPr>
        <w:t>PROTECTION</w:t>
      </w:r>
    </w:p>
    <w:p w14:paraId="4CAA747F" w14:textId="77777777" w:rsidR="007B5A7B" w:rsidRDefault="00C44AE0">
      <w:pPr>
        <w:pStyle w:val="BodyText"/>
        <w:spacing w:before="210" w:line="292" w:lineRule="auto"/>
        <w:ind w:left="119" w:right="821"/>
        <w:jc w:val="both"/>
      </w:pPr>
      <w:r>
        <w:t>The BAI is subject to all applicable national and EU data protection laws, regulations and guidelines including, but not limited to, Regulation (EU) 2016/679 on the protection of natural persons with regard to the processing of personal data and on the free movement of such data, and repealing Directive 95/46/EC (the “General Data Protection Regulation”) and any guidelines and codes of practice issued by the Office of the Data Protection Commissioner or other supervisory authority for data protection in Ireland from time to time.</w:t>
      </w:r>
    </w:p>
    <w:p w14:paraId="42440DB2" w14:textId="77777777" w:rsidR="007B5A7B" w:rsidRDefault="007B5A7B">
      <w:pPr>
        <w:pStyle w:val="BodyText"/>
        <w:spacing w:before="2"/>
        <w:rPr>
          <w:sz w:val="24"/>
        </w:rPr>
      </w:pPr>
    </w:p>
    <w:p w14:paraId="47CE2C2C" w14:textId="77777777" w:rsidR="007B5A7B" w:rsidRDefault="00C44AE0">
      <w:pPr>
        <w:pStyle w:val="BodyText"/>
        <w:spacing w:line="292" w:lineRule="auto"/>
        <w:ind w:left="119" w:right="822"/>
        <w:jc w:val="both"/>
      </w:pPr>
      <w:r>
        <w:t>The BAI will be a data controller (where Data Controller has the meaning given to it under the Data Protection Laws) in respect of any Personal Data (where Personal Data has the meaning given</w:t>
      </w:r>
      <w:r>
        <w:rPr>
          <w:spacing w:val="-4"/>
        </w:rPr>
        <w:t xml:space="preserve"> </w:t>
      </w:r>
      <w:r>
        <w:t>to</w:t>
      </w:r>
      <w:r>
        <w:rPr>
          <w:spacing w:val="-3"/>
        </w:rPr>
        <w:t xml:space="preserve"> </w:t>
      </w:r>
      <w:r>
        <w:t>it</w:t>
      </w:r>
      <w:r>
        <w:rPr>
          <w:spacing w:val="-3"/>
        </w:rPr>
        <w:t xml:space="preserve"> </w:t>
      </w:r>
      <w:r>
        <w:t>under</w:t>
      </w:r>
      <w:r>
        <w:rPr>
          <w:spacing w:val="-4"/>
        </w:rPr>
        <w:t xml:space="preserve"> </w:t>
      </w:r>
      <w:r>
        <w:t>the</w:t>
      </w:r>
      <w:r>
        <w:rPr>
          <w:spacing w:val="-3"/>
        </w:rPr>
        <w:t xml:space="preserve"> </w:t>
      </w:r>
      <w:r>
        <w:t>Data</w:t>
      </w:r>
      <w:r>
        <w:rPr>
          <w:spacing w:val="-4"/>
        </w:rPr>
        <w:t xml:space="preserve"> </w:t>
      </w:r>
      <w:r>
        <w:t>Protection</w:t>
      </w:r>
      <w:r>
        <w:rPr>
          <w:spacing w:val="-5"/>
        </w:rPr>
        <w:t xml:space="preserve"> </w:t>
      </w:r>
      <w:r>
        <w:t>Laws)</w:t>
      </w:r>
      <w:r>
        <w:rPr>
          <w:spacing w:val="-4"/>
        </w:rPr>
        <w:t xml:space="preserve"> </w:t>
      </w:r>
      <w:r>
        <w:t>required</w:t>
      </w:r>
      <w:r>
        <w:rPr>
          <w:spacing w:val="-6"/>
        </w:rPr>
        <w:t xml:space="preserve"> </w:t>
      </w:r>
      <w:r>
        <w:t>to be</w:t>
      </w:r>
      <w:r>
        <w:rPr>
          <w:spacing w:val="-6"/>
        </w:rPr>
        <w:t xml:space="preserve"> </w:t>
      </w:r>
      <w:r>
        <w:t>provided</w:t>
      </w:r>
      <w:r>
        <w:rPr>
          <w:spacing w:val="-2"/>
        </w:rPr>
        <w:t xml:space="preserve"> </w:t>
      </w:r>
      <w:r>
        <w:t>by</w:t>
      </w:r>
      <w:r>
        <w:rPr>
          <w:spacing w:val="-6"/>
        </w:rPr>
        <w:t xml:space="preserve"> </w:t>
      </w:r>
      <w:r>
        <w:t>applicants</w:t>
      </w:r>
      <w:r>
        <w:rPr>
          <w:spacing w:val="-3"/>
        </w:rPr>
        <w:t xml:space="preserve"> </w:t>
      </w:r>
      <w:r>
        <w:t>for</w:t>
      </w:r>
      <w:r>
        <w:rPr>
          <w:spacing w:val="-5"/>
        </w:rPr>
        <w:t xml:space="preserve"> </w:t>
      </w:r>
      <w:r>
        <w:t>sponsorship funding.</w:t>
      </w:r>
    </w:p>
    <w:p w14:paraId="4B816AE7" w14:textId="77777777" w:rsidR="007B5A7B" w:rsidRDefault="007B5A7B">
      <w:pPr>
        <w:spacing w:line="292" w:lineRule="auto"/>
        <w:jc w:val="both"/>
        <w:sectPr w:rsidR="007B5A7B">
          <w:pgSz w:w="11910" w:h="16840"/>
          <w:pgMar w:top="1340" w:right="880" w:bottom="900" w:left="1580" w:header="716" w:footer="720" w:gutter="0"/>
          <w:cols w:space="720"/>
        </w:sectPr>
      </w:pPr>
    </w:p>
    <w:p w14:paraId="3EEEEE5E" w14:textId="77777777" w:rsidR="007B5A7B" w:rsidRDefault="007B5A7B">
      <w:pPr>
        <w:pStyle w:val="BodyText"/>
        <w:spacing w:before="4"/>
        <w:rPr>
          <w:sz w:val="26"/>
        </w:rPr>
      </w:pPr>
    </w:p>
    <w:p w14:paraId="6F3B6CCE" w14:textId="77777777" w:rsidR="007B5A7B" w:rsidRDefault="00C44AE0">
      <w:pPr>
        <w:pStyle w:val="BodyText"/>
        <w:spacing w:before="93" w:line="292" w:lineRule="auto"/>
        <w:ind w:left="119" w:right="820"/>
        <w:jc w:val="both"/>
      </w:pPr>
      <w:r>
        <w:t>The</w:t>
      </w:r>
      <w:r>
        <w:rPr>
          <w:spacing w:val="-7"/>
        </w:rPr>
        <w:t xml:space="preserve"> </w:t>
      </w:r>
      <w:r>
        <w:t>applicant,</w:t>
      </w:r>
      <w:r>
        <w:rPr>
          <w:spacing w:val="-6"/>
        </w:rPr>
        <w:t xml:space="preserve"> </w:t>
      </w:r>
      <w:r>
        <w:t>as</w:t>
      </w:r>
      <w:r>
        <w:rPr>
          <w:spacing w:val="-6"/>
        </w:rPr>
        <w:t xml:space="preserve"> </w:t>
      </w:r>
      <w:r>
        <w:t>data</w:t>
      </w:r>
      <w:r>
        <w:rPr>
          <w:spacing w:val="-7"/>
        </w:rPr>
        <w:t xml:space="preserve"> </w:t>
      </w:r>
      <w:r>
        <w:t>controller</w:t>
      </w:r>
      <w:r>
        <w:rPr>
          <w:spacing w:val="-6"/>
        </w:rPr>
        <w:t xml:space="preserve"> </w:t>
      </w:r>
      <w:r>
        <w:t>in</w:t>
      </w:r>
      <w:r>
        <w:rPr>
          <w:spacing w:val="-7"/>
        </w:rPr>
        <w:t xml:space="preserve"> </w:t>
      </w:r>
      <w:r>
        <w:t>respect</w:t>
      </w:r>
      <w:r>
        <w:rPr>
          <w:spacing w:val="-7"/>
        </w:rPr>
        <w:t xml:space="preserve"> </w:t>
      </w:r>
      <w:r>
        <w:t>of</w:t>
      </w:r>
      <w:r>
        <w:rPr>
          <w:spacing w:val="-5"/>
        </w:rPr>
        <w:t xml:space="preserve"> </w:t>
      </w:r>
      <w:r>
        <w:t>any</w:t>
      </w:r>
      <w:r>
        <w:rPr>
          <w:spacing w:val="-8"/>
        </w:rPr>
        <w:t xml:space="preserve"> </w:t>
      </w:r>
      <w:r>
        <w:t>data</w:t>
      </w:r>
      <w:r>
        <w:rPr>
          <w:spacing w:val="-5"/>
        </w:rPr>
        <w:t xml:space="preserve"> </w:t>
      </w:r>
      <w:r>
        <w:t>provided</w:t>
      </w:r>
      <w:r>
        <w:rPr>
          <w:spacing w:val="-7"/>
        </w:rPr>
        <w:t xml:space="preserve"> </w:t>
      </w:r>
      <w:r>
        <w:t>by</w:t>
      </w:r>
      <w:r>
        <w:rPr>
          <w:spacing w:val="-8"/>
        </w:rPr>
        <w:t xml:space="preserve"> </w:t>
      </w:r>
      <w:r>
        <w:t>it</w:t>
      </w:r>
      <w:r>
        <w:rPr>
          <w:spacing w:val="-5"/>
        </w:rPr>
        <w:t xml:space="preserve"> </w:t>
      </w:r>
      <w:r>
        <w:t>in</w:t>
      </w:r>
      <w:r>
        <w:rPr>
          <w:spacing w:val="-5"/>
        </w:rPr>
        <w:t xml:space="preserve"> </w:t>
      </w:r>
      <w:r>
        <w:t>its</w:t>
      </w:r>
      <w:r>
        <w:rPr>
          <w:spacing w:val="-6"/>
        </w:rPr>
        <w:t xml:space="preserve"> </w:t>
      </w:r>
      <w:r>
        <w:t>application,</w:t>
      </w:r>
      <w:r>
        <w:rPr>
          <w:spacing w:val="-4"/>
        </w:rPr>
        <w:t xml:space="preserve"> </w:t>
      </w:r>
      <w:r>
        <w:t>is</w:t>
      </w:r>
      <w:r>
        <w:rPr>
          <w:spacing w:val="-6"/>
        </w:rPr>
        <w:t xml:space="preserve"> </w:t>
      </w:r>
      <w:r>
        <w:t>required to confirm in writing that all data subjects (where data subject has the meaning given to it under the data protection Laws) whose personal data is provided by the applicant have consented to the processing of such personal data by the applicant, the BAI and the assessment panel for the purposes of participation in this Sponsorship Scheme OR that the applicant has a legal basis for providing such personal data to the BAI for the purposes of its participation in this Sponsorship Scheme.</w:t>
      </w:r>
    </w:p>
    <w:p w14:paraId="55CA00D0" w14:textId="77777777" w:rsidR="007B5A7B" w:rsidRDefault="007B5A7B">
      <w:pPr>
        <w:pStyle w:val="BodyText"/>
        <w:rPr>
          <w:sz w:val="22"/>
        </w:rPr>
      </w:pPr>
    </w:p>
    <w:p w14:paraId="418E0DA5" w14:textId="77777777" w:rsidR="007B5A7B" w:rsidRDefault="007B5A7B">
      <w:pPr>
        <w:pStyle w:val="BodyText"/>
        <w:spacing w:before="4"/>
        <w:rPr>
          <w:sz w:val="26"/>
        </w:rPr>
      </w:pPr>
    </w:p>
    <w:p w14:paraId="01AE43DE" w14:textId="77777777" w:rsidR="007B5A7B" w:rsidRDefault="00C44AE0">
      <w:pPr>
        <w:ind w:left="1590" w:right="2290"/>
        <w:jc w:val="center"/>
        <w:rPr>
          <w:b/>
          <w:sz w:val="20"/>
        </w:rPr>
      </w:pPr>
      <w:r>
        <w:rPr>
          <w:b/>
          <w:sz w:val="20"/>
        </w:rPr>
        <w:t>--ENDS--</w:t>
      </w:r>
    </w:p>
    <w:sectPr w:rsidR="007B5A7B">
      <w:pgSz w:w="11910" w:h="16840"/>
      <w:pgMar w:top="1340" w:right="880" w:bottom="900" w:left="1580" w:header="716"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A05F0" w14:textId="77777777" w:rsidR="00031CC9" w:rsidRDefault="00031CC9">
      <w:r>
        <w:separator/>
      </w:r>
    </w:p>
  </w:endnote>
  <w:endnote w:type="continuationSeparator" w:id="0">
    <w:p w14:paraId="20F66FA0" w14:textId="77777777" w:rsidR="00031CC9" w:rsidRDefault="00031CC9">
      <w:r>
        <w:continuationSeparator/>
      </w:r>
    </w:p>
  </w:endnote>
  <w:endnote w:type="continuationNotice" w:id="1">
    <w:p w14:paraId="0E10290A" w14:textId="77777777" w:rsidR="00031CC9" w:rsidRDefault="00031C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F708C" w14:textId="09F49AB4" w:rsidR="007B5A7B" w:rsidRDefault="00806F52">
    <w:pPr>
      <w:pStyle w:val="BodyText"/>
      <w:spacing w:line="14" w:lineRule="auto"/>
    </w:pPr>
    <w:r>
      <w:rPr>
        <w:noProof/>
      </w:rPr>
      <mc:AlternateContent>
        <mc:Choice Requires="wps">
          <w:drawing>
            <wp:anchor distT="0" distB="0" distL="114300" distR="114300" simplePos="0" relativeHeight="251658242" behindDoc="1" locked="0" layoutInCell="1" allowOverlap="1" wp14:anchorId="775C0ACA" wp14:editId="0EB67D61">
              <wp:simplePos x="0" y="0"/>
              <wp:positionH relativeFrom="page">
                <wp:posOffset>1078865</wp:posOffset>
              </wp:positionH>
              <wp:positionV relativeFrom="page">
                <wp:posOffset>10057765</wp:posOffset>
              </wp:positionV>
              <wp:extent cx="5372100" cy="0"/>
              <wp:effectExtent l="0" t="0" r="0" b="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6350">
                        <a:solidFill>
                          <a:srgbClr val="6C99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3422EE" id="Line 3" o:spid="_x0000_s1026" style="position:absolute;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95pt,791.95pt" to="507.95pt,79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" strokecolor="#6c9933" strokeweight=".5pt">
              <w10:wrap anchorx="page" anchory="page"/>
            </v:line>
          </w:pict>
        </mc:Fallback>
      </mc:AlternateContent>
    </w:r>
    <w:r>
      <w:rPr>
        <w:noProof/>
      </w:rPr>
      <mc:AlternateContent>
        <mc:Choice Requires="wps">
          <w:drawing>
            <wp:anchor distT="0" distB="0" distL="114300" distR="114300" simplePos="0" relativeHeight="251658243" behindDoc="1" locked="0" layoutInCell="1" allowOverlap="1" wp14:anchorId="2116CC2A" wp14:editId="3F74FA0F">
              <wp:simplePos x="0" y="0"/>
              <wp:positionH relativeFrom="page">
                <wp:posOffset>1066800</wp:posOffset>
              </wp:positionH>
              <wp:positionV relativeFrom="page">
                <wp:posOffset>10188575</wp:posOffset>
              </wp:positionV>
              <wp:extent cx="638175" cy="16700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4D3850" w14:textId="77777777" w:rsidR="007B5A7B" w:rsidRDefault="00AA27E4">
                          <w:pPr>
                            <w:pStyle w:val="BodyText"/>
                            <w:spacing w:before="12"/>
                            <w:ind w:left="20"/>
                          </w:pPr>
                          <w:hyperlink r:id="rId1">
                            <w:r w:rsidR="00C44AE0">
                              <w:rPr>
                                <w:color w:val="746E67"/>
                              </w:rPr>
                              <w:t>www.bai.ie</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16CC2A" id="_x0000_t202" coordsize="21600,21600" o:spt="202" path="m,l,21600r21600,l21600,xe">
              <v:stroke joinstyle="miter"/>
              <v:path gradientshapeok="t" o:connecttype="rect"/>
            </v:shapetype>
            <v:shape id="Text Box 2" o:spid="_x0000_s1027" type="#_x0000_t202" style="position:absolute;margin-left:84pt;margin-top:802.25pt;width:50.25pt;height:13.15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" filled="f" stroked="f">
              <v:textbox inset="0,0,0,0">
                <w:txbxContent>
                  <w:p w14:paraId="324D3850" w14:textId="77777777" w:rsidR="007B5A7B" w:rsidRDefault="00C952EA">
                    <w:pPr>
                      <w:pStyle w:val="BodyText"/>
                      <w:spacing w:before="12"/>
                      <w:ind w:left="20"/>
                    </w:pPr>
                    <w:hyperlink r:id="rId2">
                      <w:r w:rsidR="00C44AE0">
                        <w:rPr>
                          <w:color w:val="746E67"/>
                        </w:rPr>
                        <w:t>www.bai.ie</w:t>
                      </w:r>
                    </w:hyperlink>
                  </w:p>
                </w:txbxContent>
              </v:textbox>
              <w10:wrap anchorx="page" anchory="page"/>
            </v:shape>
          </w:pict>
        </mc:Fallback>
      </mc:AlternateContent>
    </w:r>
    <w:r>
      <w:rPr>
        <w:noProof/>
      </w:rPr>
      <mc:AlternateContent>
        <mc:Choice Requires="wps">
          <w:drawing>
            <wp:anchor distT="0" distB="0" distL="114300" distR="114300" simplePos="0" relativeHeight="251658244" behindDoc="1" locked="0" layoutInCell="1" allowOverlap="1" wp14:anchorId="02A32694" wp14:editId="54497478">
              <wp:simplePos x="0" y="0"/>
              <wp:positionH relativeFrom="page">
                <wp:posOffset>6322695</wp:posOffset>
              </wp:positionH>
              <wp:positionV relativeFrom="page">
                <wp:posOffset>10192385</wp:posOffset>
              </wp:positionV>
              <wp:extent cx="161290" cy="19621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541B16" w14:textId="77777777" w:rsidR="007B5A7B" w:rsidRDefault="00C44AE0">
                          <w:pPr>
                            <w:spacing w:before="12"/>
                            <w:ind w:left="60"/>
                            <w:rPr>
                              <w:sz w:val="24"/>
                            </w:rPr>
                          </w:pPr>
                          <w:r>
                            <w:fldChar w:fldCharType="begin"/>
                          </w:r>
                          <w:r>
                            <w:rPr>
                              <w:color w:val="746E67"/>
                              <w:w w:val="99"/>
                              <w:sz w:val="24"/>
                            </w:rPr>
                            <w:instrText xml:space="preserve"> PAGE </w:instrText>
                          </w:r>
                          <w:r>
                            <w:fldChar w:fldCharType="separate"/>
                          </w:r>
                          <w: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A32694" id="Text Box 1" o:spid="_x0000_s1028" type="#_x0000_t202" style="position:absolute;margin-left:497.85pt;margin-top:802.55pt;width:12.7pt;height:15.4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" filled="f" stroked="f">
              <v:textbox inset="0,0,0,0">
                <w:txbxContent>
                  <w:p w14:paraId="6B541B16" w14:textId="77777777" w:rsidR="007B5A7B" w:rsidRDefault="00C44AE0">
                    <w:pPr>
                      <w:spacing w:before="12"/>
                      <w:ind w:left="60"/>
                      <w:rPr>
                        <w:sz w:val="24"/>
                      </w:rPr>
                    </w:pPr>
                    <w:r>
                      <w:fldChar w:fldCharType="begin"/>
                    </w:r>
                    <w:r>
                      <w:rPr>
                        <w:color w:val="746E67"/>
                        <w:w w:val="99"/>
                        <w:sz w:val="24"/>
                      </w:rPr>
                      <w:instrText xml:space="preserve"> PAGE </w:instrText>
                    </w:r>
                    <w:r>
                      <w:fldChar w:fldCharType="separate"/>
                    </w:r>
                    <w: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6E24C" w14:textId="77777777" w:rsidR="00031CC9" w:rsidRDefault="00031CC9">
      <w:r>
        <w:separator/>
      </w:r>
    </w:p>
  </w:footnote>
  <w:footnote w:type="continuationSeparator" w:id="0">
    <w:p w14:paraId="161B6650" w14:textId="77777777" w:rsidR="00031CC9" w:rsidRDefault="00031CC9">
      <w:r>
        <w:continuationSeparator/>
      </w:r>
    </w:p>
  </w:footnote>
  <w:footnote w:type="continuationNotice" w:id="1">
    <w:p w14:paraId="4E049A8E" w14:textId="77777777" w:rsidR="00031CC9" w:rsidRDefault="00031C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87301" w14:textId="5E73DBFE" w:rsidR="007B5A7B" w:rsidRDefault="00806F52">
    <w:pPr>
      <w:pStyle w:val="BodyText"/>
      <w:spacing w:line="14" w:lineRule="auto"/>
    </w:pPr>
    <w:r>
      <w:rPr>
        <w:noProof/>
      </w:rPr>
      <mc:AlternateContent>
        <mc:Choice Requires="wps">
          <w:drawing>
            <wp:anchor distT="0" distB="0" distL="114300" distR="114300" simplePos="0" relativeHeight="251658240" behindDoc="1" locked="0" layoutInCell="1" allowOverlap="1" wp14:anchorId="1DEF8FA0" wp14:editId="5CDE7D25">
              <wp:simplePos x="0" y="0"/>
              <wp:positionH relativeFrom="page">
                <wp:posOffset>1078865</wp:posOffset>
              </wp:positionH>
              <wp:positionV relativeFrom="page">
                <wp:posOffset>800735</wp:posOffset>
              </wp:positionV>
              <wp:extent cx="5372100" cy="0"/>
              <wp:effectExtent l="0" t="0" r="0" b="0"/>
              <wp:wrapNone/>
              <wp:docPr id="6"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6350">
                        <a:solidFill>
                          <a:srgbClr val="6C99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E9C91B" id="Line 5"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95pt,63.05pt" to="507.95pt,6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" strokecolor="#6c9933" strokeweight=".5pt">
              <w10:wrap anchorx="page" anchory="page"/>
            </v:line>
          </w:pict>
        </mc:Fallback>
      </mc:AlternateContent>
    </w:r>
    <w:r>
      <w:rPr>
        <w:noProof/>
      </w:rPr>
      <mc:AlternateContent>
        <mc:Choice Requires="wps">
          <w:drawing>
            <wp:anchor distT="0" distB="0" distL="114300" distR="114300" simplePos="0" relativeHeight="251658241" behindDoc="1" locked="0" layoutInCell="1" allowOverlap="1" wp14:anchorId="0A659D9B" wp14:editId="1BC08EDC">
              <wp:simplePos x="0" y="0"/>
              <wp:positionH relativeFrom="page">
                <wp:posOffset>1066800</wp:posOffset>
              </wp:positionH>
              <wp:positionV relativeFrom="page">
                <wp:posOffset>441960</wp:posOffset>
              </wp:positionV>
              <wp:extent cx="2524760" cy="196215"/>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476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0B9B89" w14:textId="1771764C" w:rsidR="007B5A7B" w:rsidRDefault="00C44AE0">
                          <w:pPr>
                            <w:spacing w:before="12"/>
                            <w:ind w:left="20"/>
                            <w:rPr>
                              <w:b/>
                              <w:sz w:val="24"/>
                            </w:rPr>
                          </w:pPr>
                          <w:r>
                            <w:rPr>
                              <w:b/>
                              <w:color w:val="76923B"/>
                              <w:sz w:val="24"/>
                            </w:rPr>
                            <w:t xml:space="preserve"> BAI SPONSORSHIP SCHEME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659D9B" id="_x0000_t202" coordsize="21600,21600" o:spt="202" path="m,l,21600r21600,l21600,xe">
              <v:stroke joinstyle="miter"/>
              <v:path gradientshapeok="t" o:connecttype="rect"/>
            </v:shapetype>
            <v:shape id="Text Box 4" o:spid="_x0000_s1026" type="#_x0000_t202" style="position:absolute;margin-left:84pt;margin-top:34.8pt;width:198.8pt;height:15.45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" filled="f" stroked="f">
              <v:textbox inset="0,0,0,0">
                <w:txbxContent>
                  <w:p w14:paraId="480B9B89" w14:textId="1771764C" w:rsidR="007B5A7B" w:rsidRDefault="00C44AE0">
                    <w:pPr>
                      <w:spacing w:before="12"/>
                      <w:ind w:left="20"/>
                      <w:rPr>
                        <w:b/>
                        <w:sz w:val="24"/>
                      </w:rPr>
                    </w:pPr>
                    <w:r>
                      <w:rPr>
                        <w:b/>
                        <w:color w:val="76923B"/>
                        <w:sz w:val="24"/>
                      </w:rPr>
                      <w:t xml:space="preserve"> BAI SPONSORSHIP SCHEME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673736"/>
    <w:multiLevelType w:val="hybridMultilevel"/>
    <w:tmpl w:val="BA54D134"/>
    <w:lvl w:ilvl="0" w:tplc="6D305CD6">
      <w:numFmt w:val="bullet"/>
      <w:lvlText w:val=""/>
      <w:lvlJc w:val="left"/>
      <w:pPr>
        <w:ind w:left="839" w:hanging="360"/>
      </w:pPr>
      <w:rPr>
        <w:rFonts w:ascii="Symbol" w:eastAsia="Symbol" w:hAnsi="Symbol" w:cs="Symbol" w:hint="default"/>
        <w:w w:val="99"/>
        <w:sz w:val="20"/>
        <w:szCs w:val="20"/>
        <w:lang w:val="en-IE" w:eastAsia="en-US" w:bidi="ar-SA"/>
      </w:rPr>
    </w:lvl>
    <w:lvl w:ilvl="1" w:tplc="1BEEE826">
      <w:numFmt w:val="bullet"/>
      <w:lvlText w:val="•"/>
      <w:lvlJc w:val="left"/>
      <w:pPr>
        <w:ind w:left="1700" w:hanging="360"/>
      </w:pPr>
      <w:rPr>
        <w:rFonts w:hint="default"/>
        <w:lang w:val="en-IE" w:eastAsia="en-US" w:bidi="ar-SA"/>
      </w:rPr>
    </w:lvl>
    <w:lvl w:ilvl="2" w:tplc="9BA21354">
      <w:numFmt w:val="bullet"/>
      <w:lvlText w:val="•"/>
      <w:lvlJc w:val="left"/>
      <w:pPr>
        <w:ind w:left="2561" w:hanging="360"/>
      </w:pPr>
      <w:rPr>
        <w:rFonts w:hint="default"/>
        <w:lang w:val="en-IE" w:eastAsia="en-US" w:bidi="ar-SA"/>
      </w:rPr>
    </w:lvl>
    <w:lvl w:ilvl="3" w:tplc="DA966C24">
      <w:numFmt w:val="bullet"/>
      <w:lvlText w:val="•"/>
      <w:lvlJc w:val="left"/>
      <w:pPr>
        <w:ind w:left="3422" w:hanging="360"/>
      </w:pPr>
      <w:rPr>
        <w:rFonts w:hint="default"/>
        <w:lang w:val="en-IE" w:eastAsia="en-US" w:bidi="ar-SA"/>
      </w:rPr>
    </w:lvl>
    <w:lvl w:ilvl="4" w:tplc="0770959A">
      <w:numFmt w:val="bullet"/>
      <w:lvlText w:val="•"/>
      <w:lvlJc w:val="left"/>
      <w:pPr>
        <w:ind w:left="4283" w:hanging="360"/>
      </w:pPr>
      <w:rPr>
        <w:rFonts w:hint="default"/>
        <w:lang w:val="en-IE" w:eastAsia="en-US" w:bidi="ar-SA"/>
      </w:rPr>
    </w:lvl>
    <w:lvl w:ilvl="5" w:tplc="AE18536C">
      <w:numFmt w:val="bullet"/>
      <w:lvlText w:val="•"/>
      <w:lvlJc w:val="left"/>
      <w:pPr>
        <w:ind w:left="5144" w:hanging="360"/>
      </w:pPr>
      <w:rPr>
        <w:rFonts w:hint="default"/>
        <w:lang w:val="en-IE" w:eastAsia="en-US" w:bidi="ar-SA"/>
      </w:rPr>
    </w:lvl>
    <w:lvl w:ilvl="6" w:tplc="E0EECE2C">
      <w:numFmt w:val="bullet"/>
      <w:lvlText w:val="•"/>
      <w:lvlJc w:val="left"/>
      <w:pPr>
        <w:ind w:left="6005" w:hanging="360"/>
      </w:pPr>
      <w:rPr>
        <w:rFonts w:hint="default"/>
        <w:lang w:val="en-IE" w:eastAsia="en-US" w:bidi="ar-SA"/>
      </w:rPr>
    </w:lvl>
    <w:lvl w:ilvl="7" w:tplc="E548C188">
      <w:numFmt w:val="bullet"/>
      <w:lvlText w:val="•"/>
      <w:lvlJc w:val="left"/>
      <w:pPr>
        <w:ind w:left="6866" w:hanging="360"/>
      </w:pPr>
      <w:rPr>
        <w:rFonts w:hint="default"/>
        <w:lang w:val="en-IE" w:eastAsia="en-US" w:bidi="ar-SA"/>
      </w:rPr>
    </w:lvl>
    <w:lvl w:ilvl="8" w:tplc="FC56253C">
      <w:numFmt w:val="bullet"/>
      <w:lvlText w:val="•"/>
      <w:lvlJc w:val="left"/>
      <w:pPr>
        <w:ind w:left="7727" w:hanging="360"/>
      </w:pPr>
      <w:rPr>
        <w:rFonts w:hint="default"/>
        <w:lang w:val="en-IE" w:eastAsia="en-US" w:bidi="ar-SA"/>
      </w:rPr>
    </w:lvl>
  </w:abstractNum>
  <w:abstractNum w:abstractNumId="1" w15:restartNumberingAfterBreak="0">
    <w:nsid w:val="2EC8580F"/>
    <w:multiLevelType w:val="hybridMultilevel"/>
    <w:tmpl w:val="E2FECCA6"/>
    <w:lvl w:ilvl="0" w:tplc="A7B8F2E8">
      <w:start w:val="1"/>
      <w:numFmt w:val="decimal"/>
      <w:lvlText w:val="%1."/>
      <w:lvlJc w:val="left"/>
      <w:pPr>
        <w:ind w:left="839" w:hanging="360"/>
        <w:jc w:val="left"/>
      </w:pPr>
      <w:rPr>
        <w:rFonts w:ascii="Arial" w:eastAsia="Arial" w:hAnsi="Arial" w:cs="Arial" w:hint="default"/>
        <w:spacing w:val="-1"/>
        <w:w w:val="99"/>
        <w:sz w:val="20"/>
        <w:szCs w:val="20"/>
        <w:lang w:val="en-IE" w:eastAsia="en-US" w:bidi="ar-SA"/>
      </w:rPr>
    </w:lvl>
    <w:lvl w:ilvl="1" w:tplc="2E1C78C0">
      <w:numFmt w:val="bullet"/>
      <w:lvlText w:val="•"/>
      <w:lvlJc w:val="left"/>
      <w:pPr>
        <w:ind w:left="1700" w:hanging="360"/>
      </w:pPr>
      <w:rPr>
        <w:rFonts w:hint="default"/>
        <w:lang w:val="en-IE" w:eastAsia="en-US" w:bidi="ar-SA"/>
      </w:rPr>
    </w:lvl>
    <w:lvl w:ilvl="2" w:tplc="D5D27908">
      <w:numFmt w:val="bullet"/>
      <w:lvlText w:val="•"/>
      <w:lvlJc w:val="left"/>
      <w:pPr>
        <w:ind w:left="2561" w:hanging="360"/>
      </w:pPr>
      <w:rPr>
        <w:rFonts w:hint="default"/>
        <w:lang w:val="en-IE" w:eastAsia="en-US" w:bidi="ar-SA"/>
      </w:rPr>
    </w:lvl>
    <w:lvl w:ilvl="3" w:tplc="88BAF03C">
      <w:numFmt w:val="bullet"/>
      <w:lvlText w:val="•"/>
      <w:lvlJc w:val="left"/>
      <w:pPr>
        <w:ind w:left="3422" w:hanging="360"/>
      </w:pPr>
      <w:rPr>
        <w:rFonts w:hint="default"/>
        <w:lang w:val="en-IE" w:eastAsia="en-US" w:bidi="ar-SA"/>
      </w:rPr>
    </w:lvl>
    <w:lvl w:ilvl="4" w:tplc="DA48BE98">
      <w:numFmt w:val="bullet"/>
      <w:lvlText w:val="•"/>
      <w:lvlJc w:val="left"/>
      <w:pPr>
        <w:ind w:left="4283" w:hanging="360"/>
      </w:pPr>
      <w:rPr>
        <w:rFonts w:hint="default"/>
        <w:lang w:val="en-IE" w:eastAsia="en-US" w:bidi="ar-SA"/>
      </w:rPr>
    </w:lvl>
    <w:lvl w:ilvl="5" w:tplc="727EACB6">
      <w:numFmt w:val="bullet"/>
      <w:lvlText w:val="•"/>
      <w:lvlJc w:val="left"/>
      <w:pPr>
        <w:ind w:left="5144" w:hanging="360"/>
      </w:pPr>
      <w:rPr>
        <w:rFonts w:hint="default"/>
        <w:lang w:val="en-IE" w:eastAsia="en-US" w:bidi="ar-SA"/>
      </w:rPr>
    </w:lvl>
    <w:lvl w:ilvl="6" w:tplc="30AC8654">
      <w:numFmt w:val="bullet"/>
      <w:lvlText w:val="•"/>
      <w:lvlJc w:val="left"/>
      <w:pPr>
        <w:ind w:left="6005" w:hanging="360"/>
      </w:pPr>
      <w:rPr>
        <w:rFonts w:hint="default"/>
        <w:lang w:val="en-IE" w:eastAsia="en-US" w:bidi="ar-SA"/>
      </w:rPr>
    </w:lvl>
    <w:lvl w:ilvl="7" w:tplc="B380E2C8">
      <w:numFmt w:val="bullet"/>
      <w:lvlText w:val="•"/>
      <w:lvlJc w:val="left"/>
      <w:pPr>
        <w:ind w:left="6866" w:hanging="360"/>
      </w:pPr>
      <w:rPr>
        <w:rFonts w:hint="default"/>
        <w:lang w:val="en-IE" w:eastAsia="en-US" w:bidi="ar-SA"/>
      </w:rPr>
    </w:lvl>
    <w:lvl w:ilvl="8" w:tplc="B8C02CD6">
      <w:numFmt w:val="bullet"/>
      <w:lvlText w:val="•"/>
      <w:lvlJc w:val="left"/>
      <w:pPr>
        <w:ind w:left="7727" w:hanging="360"/>
      </w:pPr>
      <w:rPr>
        <w:rFonts w:hint="default"/>
        <w:lang w:val="en-IE" w:eastAsia="en-US" w:bidi="ar-SA"/>
      </w:rPr>
    </w:lvl>
  </w:abstractNum>
  <w:abstractNum w:abstractNumId="2" w15:restartNumberingAfterBreak="0">
    <w:nsid w:val="63213B73"/>
    <w:multiLevelType w:val="hybridMultilevel"/>
    <w:tmpl w:val="E190D8DC"/>
    <w:lvl w:ilvl="0" w:tplc="180867BC">
      <w:numFmt w:val="bullet"/>
      <w:lvlText w:val=""/>
      <w:lvlJc w:val="left"/>
      <w:pPr>
        <w:ind w:left="839" w:hanging="360"/>
      </w:pPr>
      <w:rPr>
        <w:rFonts w:ascii="Symbol" w:eastAsia="Symbol" w:hAnsi="Symbol" w:cs="Symbol" w:hint="default"/>
        <w:w w:val="99"/>
        <w:sz w:val="20"/>
        <w:szCs w:val="20"/>
        <w:lang w:val="en-IE" w:eastAsia="en-US" w:bidi="ar-SA"/>
      </w:rPr>
    </w:lvl>
    <w:lvl w:ilvl="1" w:tplc="1FAC58A0">
      <w:numFmt w:val="bullet"/>
      <w:lvlText w:val=""/>
      <w:lvlJc w:val="left"/>
      <w:pPr>
        <w:ind w:left="1199" w:hanging="360"/>
      </w:pPr>
      <w:rPr>
        <w:rFonts w:ascii="Symbol" w:eastAsia="Symbol" w:hAnsi="Symbol" w:cs="Symbol" w:hint="default"/>
        <w:w w:val="99"/>
        <w:sz w:val="20"/>
        <w:szCs w:val="20"/>
        <w:lang w:val="en-IE" w:eastAsia="en-US" w:bidi="ar-SA"/>
      </w:rPr>
    </w:lvl>
    <w:lvl w:ilvl="2" w:tplc="85A6D65A">
      <w:numFmt w:val="bullet"/>
      <w:lvlText w:val="•"/>
      <w:lvlJc w:val="left"/>
      <w:pPr>
        <w:ind w:left="2116" w:hanging="360"/>
      </w:pPr>
      <w:rPr>
        <w:rFonts w:hint="default"/>
        <w:lang w:val="en-IE" w:eastAsia="en-US" w:bidi="ar-SA"/>
      </w:rPr>
    </w:lvl>
    <w:lvl w:ilvl="3" w:tplc="C09493C2">
      <w:numFmt w:val="bullet"/>
      <w:lvlText w:val="•"/>
      <w:lvlJc w:val="left"/>
      <w:pPr>
        <w:ind w:left="3033" w:hanging="360"/>
      </w:pPr>
      <w:rPr>
        <w:rFonts w:hint="default"/>
        <w:lang w:val="en-IE" w:eastAsia="en-US" w:bidi="ar-SA"/>
      </w:rPr>
    </w:lvl>
    <w:lvl w:ilvl="4" w:tplc="17B2692A">
      <w:numFmt w:val="bullet"/>
      <w:lvlText w:val="•"/>
      <w:lvlJc w:val="left"/>
      <w:pPr>
        <w:ind w:left="3949" w:hanging="360"/>
      </w:pPr>
      <w:rPr>
        <w:rFonts w:hint="default"/>
        <w:lang w:val="en-IE" w:eastAsia="en-US" w:bidi="ar-SA"/>
      </w:rPr>
    </w:lvl>
    <w:lvl w:ilvl="5" w:tplc="ED14DDAA">
      <w:numFmt w:val="bullet"/>
      <w:lvlText w:val="•"/>
      <w:lvlJc w:val="left"/>
      <w:pPr>
        <w:ind w:left="4866" w:hanging="360"/>
      </w:pPr>
      <w:rPr>
        <w:rFonts w:hint="default"/>
        <w:lang w:val="en-IE" w:eastAsia="en-US" w:bidi="ar-SA"/>
      </w:rPr>
    </w:lvl>
    <w:lvl w:ilvl="6" w:tplc="49C46DB0">
      <w:numFmt w:val="bullet"/>
      <w:lvlText w:val="•"/>
      <w:lvlJc w:val="left"/>
      <w:pPr>
        <w:ind w:left="5782" w:hanging="360"/>
      </w:pPr>
      <w:rPr>
        <w:rFonts w:hint="default"/>
        <w:lang w:val="en-IE" w:eastAsia="en-US" w:bidi="ar-SA"/>
      </w:rPr>
    </w:lvl>
    <w:lvl w:ilvl="7" w:tplc="950ED19A">
      <w:numFmt w:val="bullet"/>
      <w:lvlText w:val="•"/>
      <w:lvlJc w:val="left"/>
      <w:pPr>
        <w:ind w:left="6699" w:hanging="360"/>
      </w:pPr>
      <w:rPr>
        <w:rFonts w:hint="default"/>
        <w:lang w:val="en-IE" w:eastAsia="en-US" w:bidi="ar-SA"/>
      </w:rPr>
    </w:lvl>
    <w:lvl w:ilvl="8" w:tplc="AA16847C">
      <w:numFmt w:val="bullet"/>
      <w:lvlText w:val="•"/>
      <w:lvlJc w:val="left"/>
      <w:pPr>
        <w:ind w:left="7615" w:hanging="360"/>
      </w:pPr>
      <w:rPr>
        <w:rFonts w:hint="default"/>
        <w:lang w:val="en-IE" w:eastAsia="en-US" w:bidi="ar-SA"/>
      </w:rPr>
    </w:lvl>
  </w:abstractNum>
  <w:abstractNum w:abstractNumId="3" w15:restartNumberingAfterBreak="0">
    <w:nsid w:val="7CA81369"/>
    <w:multiLevelType w:val="hybridMultilevel"/>
    <w:tmpl w:val="9782D2AC"/>
    <w:lvl w:ilvl="0" w:tplc="AE324DA0">
      <w:start w:val="1"/>
      <w:numFmt w:val="decimal"/>
      <w:lvlText w:val="%1."/>
      <w:lvlJc w:val="left"/>
      <w:pPr>
        <w:ind w:left="479" w:hanging="360"/>
        <w:jc w:val="left"/>
      </w:pPr>
      <w:rPr>
        <w:rFonts w:ascii="Arial" w:eastAsia="Arial" w:hAnsi="Arial" w:cs="Arial" w:hint="default"/>
        <w:b/>
        <w:bCs/>
        <w:color w:val="76923B"/>
        <w:w w:val="100"/>
        <w:sz w:val="24"/>
        <w:szCs w:val="24"/>
        <w:lang w:val="en-IE" w:eastAsia="en-US" w:bidi="ar-SA"/>
      </w:rPr>
    </w:lvl>
    <w:lvl w:ilvl="1" w:tplc="876A6976">
      <w:start w:val="1"/>
      <w:numFmt w:val="decimal"/>
      <w:lvlText w:val="%2."/>
      <w:lvlJc w:val="left"/>
      <w:pPr>
        <w:ind w:left="832" w:hanging="356"/>
        <w:jc w:val="left"/>
      </w:pPr>
      <w:rPr>
        <w:rFonts w:hint="default"/>
        <w:spacing w:val="-1"/>
        <w:w w:val="99"/>
        <w:lang w:val="en-IE" w:eastAsia="en-US" w:bidi="ar-SA"/>
      </w:rPr>
    </w:lvl>
    <w:lvl w:ilvl="2" w:tplc="6568BAC4">
      <w:numFmt w:val="bullet"/>
      <w:lvlText w:val="•"/>
      <w:lvlJc w:val="left"/>
      <w:pPr>
        <w:ind w:left="1796" w:hanging="356"/>
      </w:pPr>
      <w:rPr>
        <w:rFonts w:hint="default"/>
        <w:lang w:val="en-IE" w:eastAsia="en-US" w:bidi="ar-SA"/>
      </w:rPr>
    </w:lvl>
    <w:lvl w:ilvl="3" w:tplc="A788A1F8">
      <w:numFmt w:val="bullet"/>
      <w:lvlText w:val="•"/>
      <w:lvlJc w:val="left"/>
      <w:pPr>
        <w:ind w:left="2753" w:hanging="356"/>
      </w:pPr>
      <w:rPr>
        <w:rFonts w:hint="default"/>
        <w:lang w:val="en-IE" w:eastAsia="en-US" w:bidi="ar-SA"/>
      </w:rPr>
    </w:lvl>
    <w:lvl w:ilvl="4" w:tplc="26669286">
      <w:numFmt w:val="bullet"/>
      <w:lvlText w:val="•"/>
      <w:lvlJc w:val="left"/>
      <w:pPr>
        <w:ind w:left="3709" w:hanging="356"/>
      </w:pPr>
      <w:rPr>
        <w:rFonts w:hint="default"/>
        <w:lang w:val="en-IE" w:eastAsia="en-US" w:bidi="ar-SA"/>
      </w:rPr>
    </w:lvl>
    <w:lvl w:ilvl="5" w:tplc="C6068354">
      <w:numFmt w:val="bullet"/>
      <w:lvlText w:val="•"/>
      <w:lvlJc w:val="left"/>
      <w:pPr>
        <w:ind w:left="4666" w:hanging="356"/>
      </w:pPr>
      <w:rPr>
        <w:rFonts w:hint="default"/>
        <w:lang w:val="en-IE" w:eastAsia="en-US" w:bidi="ar-SA"/>
      </w:rPr>
    </w:lvl>
    <w:lvl w:ilvl="6" w:tplc="CA3CEAE4">
      <w:numFmt w:val="bullet"/>
      <w:lvlText w:val="•"/>
      <w:lvlJc w:val="left"/>
      <w:pPr>
        <w:ind w:left="5622" w:hanging="356"/>
      </w:pPr>
      <w:rPr>
        <w:rFonts w:hint="default"/>
        <w:lang w:val="en-IE" w:eastAsia="en-US" w:bidi="ar-SA"/>
      </w:rPr>
    </w:lvl>
    <w:lvl w:ilvl="7" w:tplc="C3007E26">
      <w:numFmt w:val="bullet"/>
      <w:lvlText w:val="•"/>
      <w:lvlJc w:val="left"/>
      <w:pPr>
        <w:ind w:left="6579" w:hanging="356"/>
      </w:pPr>
      <w:rPr>
        <w:rFonts w:hint="default"/>
        <w:lang w:val="en-IE" w:eastAsia="en-US" w:bidi="ar-SA"/>
      </w:rPr>
    </w:lvl>
    <w:lvl w:ilvl="8" w:tplc="E7E0F804">
      <w:numFmt w:val="bullet"/>
      <w:lvlText w:val="•"/>
      <w:lvlJc w:val="left"/>
      <w:pPr>
        <w:ind w:left="7535" w:hanging="356"/>
      </w:pPr>
      <w:rPr>
        <w:rFonts w:hint="default"/>
        <w:lang w:val="en-IE" w:eastAsia="en-US" w:bidi="ar-SA"/>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A7B"/>
    <w:rsid w:val="000116B6"/>
    <w:rsid w:val="00031CC9"/>
    <w:rsid w:val="0003206F"/>
    <w:rsid w:val="000363E5"/>
    <w:rsid w:val="000534A9"/>
    <w:rsid w:val="00064626"/>
    <w:rsid w:val="000679BD"/>
    <w:rsid w:val="000B56E4"/>
    <w:rsid w:val="000C7591"/>
    <w:rsid w:val="00105DEB"/>
    <w:rsid w:val="00117C05"/>
    <w:rsid w:val="00130519"/>
    <w:rsid w:val="00134D92"/>
    <w:rsid w:val="00191DB4"/>
    <w:rsid w:val="00197107"/>
    <w:rsid w:val="001B0686"/>
    <w:rsid w:val="001D0C99"/>
    <w:rsid w:val="00263A28"/>
    <w:rsid w:val="00272F9C"/>
    <w:rsid w:val="002804E5"/>
    <w:rsid w:val="002B35D0"/>
    <w:rsid w:val="002B642A"/>
    <w:rsid w:val="002C3ED9"/>
    <w:rsid w:val="002F08E7"/>
    <w:rsid w:val="002F151E"/>
    <w:rsid w:val="0031441E"/>
    <w:rsid w:val="00331B40"/>
    <w:rsid w:val="00374D7A"/>
    <w:rsid w:val="00380A95"/>
    <w:rsid w:val="003844E7"/>
    <w:rsid w:val="00392902"/>
    <w:rsid w:val="00392E06"/>
    <w:rsid w:val="00395A59"/>
    <w:rsid w:val="003B30BE"/>
    <w:rsid w:val="003C33B5"/>
    <w:rsid w:val="003D5E45"/>
    <w:rsid w:val="003E74AC"/>
    <w:rsid w:val="003E784D"/>
    <w:rsid w:val="00401498"/>
    <w:rsid w:val="00404FCF"/>
    <w:rsid w:val="00420178"/>
    <w:rsid w:val="00423AFE"/>
    <w:rsid w:val="0043529A"/>
    <w:rsid w:val="0048357F"/>
    <w:rsid w:val="00490F16"/>
    <w:rsid w:val="004E5AB0"/>
    <w:rsid w:val="00502985"/>
    <w:rsid w:val="005129F3"/>
    <w:rsid w:val="00515AA7"/>
    <w:rsid w:val="005549A3"/>
    <w:rsid w:val="005654C4"/>
    <w:rsid w:val="00582F7C"/>
    <w:rsid w:val="00586756"/>
    <w:rsid w:val="005A796C"/>
    <w:rsid w:val="005F0A59"/>
    <w:rsid w:val="0061500E"/>
    <w:rsid w:val="00622711"/>
    <w:rsid w:val="00635443"/>
    <w:rsid w:val="00640D15"/>
    <w:rsid w:val="006501BE"/>
    <w:rsid w:val="00655CA1"/>
    <w:rsid w:val="00662F0F"/>
    <w:rsid w:val="0068020B"/>
    <w:rsid w:val="00695A91"/>
    <w:rsid w:val="006A3CAD"/>
    <w:rsid w:val="006B06AB"/>
    <w:rsid w:val="006B392E"/>
    <w:rsid w:val="006B68EF"/>
    <w:rsid w:val="006C74E4"/>
    <w:rsid w:val="006F6B73"/>
    <w:rsid w:val="00703C8E"/>
    <w:rsid w:val="007265AC"/>
    <w:rsid w:val="00737CF1"/>
    <w:rsid w:val="00745612"/>
    <w:rsid w:val="00761BD4"/>
    <w:rsid w:val="00764B59"/>
    <w:rsid w:val="007730BF"/>
    <w:rsid w:val="00785B18"/>
    <w:rsid w:val="007B5A7B"/>
    <w:rsid w:val="007D50CB"/>
    <w:rsid w:val="007E603D"/>
    <w:rsid w:val="00806F52"/>
    <w:rsid w:val="008312C5"/>
    <w:rsid w:val="0087772C"/>
    <w:rsid w:val="008A5A25"/>
    <w:rsid w:val="008A66D0"/>
    <w:rsid w:val="008D6181"/>
    <w:rsid w:val="008F0FD4"/>
    <w:rsid w:val="009300CE"/>
    <w:rsid w:val="0096246A"/>
    <w:rsid w:val="009863BF"/>
    <w:rsid w:val="009A64F0"/>
    <w:rsid w:val="009B0098"/>
    <w:rsid w:val="009B19E6"/>
    <w:rsid w:val="009B2678"/>
    <w:rsid w:val="009C1F9E"/>
    <w:rsid w:val="009C7CE3"/>
    <w:rsid w:val="009F5AED"/>
    <w:rsid w:val="00A36709"/>
    <w:rsid w:val="00A93250"/>
    <w:rsid w:val="00AA27E4"/>
    <w:rsid w:val="00B40C9B"/>
    <w:rsid w:val="00B82A20"/>
    <w:rsid w:val="00B83314"/>
    <w:rsid w:val="00BA2B6C"/>
    <w:rsid w:val="00BB28A3"/>
    <w:rsid w:val="00BB3C47"/>
    <w:rsid w:val="00BB4E60"/>
    <w:rsid w:val="00BC6A47"/>
    <w:rsid w:val="00BD1682"/>
    <w:rsid w:val="00C06B05"/>
    <w:rsid w:val="00C361B0"/>
    <w:rsid w:val="00C40341"/>
    <w:rsid w:val="00C44AE0"/>
    <w:rsid w:val="00C61D4A"/>
    <w:rsid w:val="00CC29BC"/>
    <w:rsid w:val="00CC32A8"/>
    <w:rsid w:val="00CE70C9"/>
    <w:rsid w:val="00CF5469"/>
    <w:rsid w:val="00D01DF5"/>
    <w:rsid w:val="00D07121"/>
    <w:rsid w:val="00D15270"/>
    <w:rsid w:val="00D171CA"/>
    <w:rsid w:val="00D30BBA"/>
    <w:rsid w:val="00D43D7C"/>
    <w:rsid w:val="00D45E02"/>
    <w:rsid w:val="00D57B96"/>
    <w:rsid w:val="00DA2531"/>
    <w:rsid w:val="00DB2E0C"/>
    <w:rsid w:val="00DC010F"/>
    <w:rsid w:val="00DC08BA"/>
    <w:rsid w:val="00DC668C"/>
    <w:rsid w:val="00DD196D"/>
    <w:rsid w:val="00DF386B"/>
    <w:rsid w:val="00E178E5"/>
    <w:rsid w:val="00E41B23"/>
    <w:rsid w:val="00E45A7D"/>
    <w:rsid w:val="00E74152"/>
    <w:rsid w:val="00E95DBF"/>
    <w:rsid w:val="00EC5E44"/>
    <w:rsid w:val="00ED37B6"/>
    <w:rsid w:val="00ED723E"/>
    <w:rsid w:val="00EE2B1B"/>
    <w:rsid w:val="00EF3E17"/>
    <w:rsid w:val="00F0262F"/>
    <w:rsid w:val="00F21C4D"/>
    <w:rsid w:val="00F229A2"/>
    <w:rsid w:val="00F85EB9"/>
    <w:rsid w:val="00F85F4A"/>
    <w:rsid w:val="00F87052"/>
    <w:rsid w:val="00F90DB1"/>
    <w:rsid w:val="00FA2A4C"/>
    <w:rsid w:val="00FB0E97"/>
    <w:rsid w:val="00FB4F88"/>
    <w:rsid w:val="00FC204A"/>
    <w:rsid w:val="00FD03BE"/>
    <w:rsid w:val="00FD463A"/>
    <w:rsid w:val="00FD5EEC"/>
    <w:rsid w:val="00FE58A8"/>
    <w:rsid w:val="1FA11B00"/>
    <w:rsid w:val="2388B82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6EFFA2"/>
  <w15:docId w15:val="{4CF73915-F618-4B02-A13B-622D07D4C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n-IE"/>
    </w:rPr>
  </w:style>
  <w:style w:type="paragraph" w:styleId="Heading1">
    <w:name w:val="heading 1"/>
    <w:basedOn w:val="Normal"/>
    <w:uiPriority w:val="9"/>
    <w:qFormat/>
    <w:pPr>
      <w:ind w:left="479" w:hanging="361"/>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ind w:left="1590" w:right="2573"/>
      <w:jc w:val="center"/>
    </w:pPr>
    <w:rPr>
      <w:b/>
      <w:bCs/>
      <w:sz w:val="32"/>
      <w:szCs w:val="32"/>
    </w:rPr>
  </w:style>
  <w:style w:type="paragraph" w:styleId="ListParagraph">
    <w:name w:val="List Paragraph"/>
    <w:basedOn w:val="Normal"/>
    <w:uiPriority w:val="1"/>
    <w:qFormat/>
    <w:pPr>
      <w:ind w:left="839" w:hanging="361"/>
    </w:pPr>
  </w:style>
  <w:style w:type="paragraph" w:customStyle="1" w:styleId="TableParagraph">
    <w:name w:val="Table Paragraph"/>
    <w:basedOn w:val="Normal"/>
    <w:uiPriority w:val="1"/>
    <w:qFormat/>
    <w:pPr>
      <w:spacing w:before="50"/>
      <w:ind w:left="108"/>
    </w:pPr>
  </w:style>
  <w:style w:type="paragraph" w:styleId="Header">
    <w:name w:val="header"/>
    <w:basedOn w:val="Normal"/>
    <w:link w:val="HeaderChar"/>
    <w:uiPriority w:val="99"/>
    <w:unhideWhenUsed/>
    <w:rsid w:val="003E784D"/>
    <w:pPr>
      <w:tabs>
        <w:tab w:val="center" w:pos="4513"/>
        <w:tab w:val="right" w:pos="9026"/>
      </w:tabs>
    </w:pPr>
  </w:style>
  <w:style w:type="character" w:customStyle="1" w:styleId="HeaderChar">
    <w:name w:val="Header Char"/>
    <w:basedOn w:val="DefaultParagraphFont"/>
    <w:link w:val="Header"/>
    <w:uiPriority w:val="99"/>
    <w:rsid w:val="003E784D"/>
    <w:rPr>
      <w:rFonts w:ascii="Arial" w:eastAsia="Arial" w:hAnsi="Arial" w:cs="Arial"/>
      <w:lang w:val="en-IE"/>
    </w:rPr>
  </w:style>
  <w:style w:type="paragraph" w:styleId="Footer">
    <w:name w:val="footer"/>
    <w:basedOn w:val="Normal"/>
    <w:link w:val="FooterChar"/>
    <w:uiPriority w:val="99"/>
    <w:unhideWhenUsed/>
    <w:rsid w:val="003E784D"/>
    <w:pPr>
      <w:tabs>
        <w:tab w:val="center" w:pos="4513"/>
        <w:tab w:val="right" w:pos="9026"/>
      </w:tabs>
    </w:pPr>
  </w:style>
  <w:style w:type="character" w:customStyle="1" w:styleId="FooterChar">
    <w:name w:val="Footer Char"/>
    <w:basedOn w:val="DefaultParagraphFont"/>
    <w:link w:val="Footer"/>
    <w:uiPriority w:val="99"/>
    <w:rsid w:val="003E784D"/>
    <w:rPr>
      <w:rFonts w:ascii="Arial" w:eastAsia="Arial" w:hAnsi="Arial" w:cs="Arial"/>
      <w:lang w:val="en-IE"/>
    </w:rPr>
  </w:style>
  <w:style w:type="character" w:styleId="Hyperlink">
    <w:name w:val="Hyperlink"/>
    <w:basedOn w:val="DefaultParagraphFont"/>
    <w:uiPriority w:val="99"/>
    <w:unhideWhenUsed/>
    <w:rsid w:val="003E784D"/>
    <w:rPr>
      <w:color w:val="0000FF" w:themeColor="hyperlink"/>
      <w:u w:val="single"/>
    </w:rPr>
  </w:style>
  <w:style w:type="character" w:styleId="UnresolvedMention">
    <w:name w:val="Unresolved Mention"/>
    <w:basedOn w:val="DefaultParagraphFont"/>
    <w:uiPriority w:val="99"/>
    <w:semiHidden/>
    <w:unhideWhenUsed/>
    <w:rsid w:val="003E784D"/>
    <w:rPr>
      <w:color w:val="605E5C"/>
      <w:shd w:val="clear" w:color="auto" w:fill="E1DFDD"/>
    </w:rPr>
  </w:style>
  <w:style w:type="character" w:styleId="CommentReference">
    <w:name w:val="annotation reference"/>
    <w:basedOn w:val="DefaultParagraphFont"/>
    <w:uiPriority w:val="99"/>
    <w:semiHidden/>
    <w:unhideWhenUsed/>
    <w:rsid w:val="00490F16"/>
    <w:rPr>
      <w:sz w:val="16"/>
      <w:szCs w:val="16"/>
    </w:rPr>
  </w:style>
  <w:style w:type="paragraph" w:styleId="CommentText">
    <w:name w:val="annotation text"/>
    <w:basedOn w:val="Normal"/>
    <w:link w:val="CommentTextChar"/>
    <w:uiPriority w:val="99"/>
    <w:semiHidden/>
    <w:unhideWhenUsed/>
    <w:rsid w:val="00490F16"/>
    <w:rPr>
      <w:sz w:val="20"/>
      <w:szCs w:val="20"/>
    </w:rPr>
  </w:style>
  <w:style w:type="character" w:customStyle="1" w:styleId="CommentTextChar">
    <w:name w:val="Comment Text Char"/>
    <w:basedOn w:val="DefaultParagraphFont"/>
    <w:link w:val="CommentText"/>
    <w:uiPriority w:val="99"/>
    <w:semiHidden/>
    <w:rsid w:val="00490F16"/>
    <w:rPr>
      <w:rFonts w:ascii="Arial" w:eastAsia="Arial" w:hAnsi="Arial" w:cs="Arial"/>
      <w:sz w:val="20"/>
      <w:szCs w:val="20"/>
      <w:lang w:val="en-IE"/>
    </w:rPr>
  </w:style>
  <w:style w:type="paragraph" w:styleId="CommentSubject">
    <w:name w:val="annotation subject"/>
    <w:basedOn w:val="CommentText"/>
    <w:next w:val="CommentText"/>
    <w:link w:val="CommentSubjectChar"/>
    <w:uiPriority w:val="99"/>
    <w:semiHidden/>
    <w:unhideWhenUsed/>
    <w:rsid w:val="00490F16"/>
    <w:rPr>
      <w:b/>
      <w:bCs/>
    </w:rPr>
  </w:style>
  <w:style w:type="character" w:customStyle="1" w:styleId="CommentSubjectChar">
    <w:name w:val="Comment Subject Char"/>
    <w:basedOn w:val="CommentTextChar"/>
    <w:link w:val="CommentSubject"/>
    <w:uiPriority w:val="99"/>
    <w:semiHidden/>
    <w:rsid w:val="00490F16"/>
    <w:rPr>
      <w:rFonts w:ascii="Arial" w:eastAsia="Arial" w:hAnsi="Arial" w:cs="Arial"/>
      <w:b/>
      <w:bCs/>
      <w:sz w:val="20"/>
      <w:szCs w:val="20"/>
      <w:lang w:val="en-IE"/>
    </w:rPr>
  </w:style>
  <w:style w:type="paragraph" w:styleId="BalloonText">
    <w:name w:val="Balloon Text"/>
    <w:basedOn w:val="Normal"/>
    <w:link w:val="BalloonTextChar"/>
    <w:uiPriority w:val="99"/>
    <w:semiHidden/>
    <w:unhideWhenUsed/>
    <w:rsid w:val="00490F1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0F16"/>
    <w:rPr>
      <w:rFonts w:ascii="Segoe UI" w:eastAsia="Arial" w:hAnsi="Segoe UI" w:cs="Segoe UI"/>
      <w:sz w:val="18"/>
      <w:szCs w:val="18"/>
      <w:lang w:val="en-IE"/>
    </w:rPr>
  </w:style>
  <w:style w:type="paragraph" w:styleId="Revision">
    <w:name w:val="Revision"/>
    <w:hidden/>
    <w:uiPriority w:val="99"/>
    <w:semiHidden/>
    <w:rsid w:val="00B82A20"/>
    <w:pPr>
      <w:widowControl/>
      <w:autoSpaceDE/>
      <w:autoSpaceDN/>
    </w:pPr>
    <w:rPr>
      <w:rFonts w:ascii="Arial" w:eastAsia="Arial" w:hAnsi="Arial" w:cs="Arial"/>
      <w:lang w:val="en-IE"/>
    </w:rPr>
  </w:style>
  <w:style w:type="character" w:styleId="FollowedHyperlink">
    <w:name w:val="FollowedHyperlink"/>
    <w:basedOn w:val="DefaultParagraphFont"/>
    <w:uiPriority w:val="99"/>
    <w:semiHidden/>
    <w:unhideWhenUsed/>
    <w:rsid w:val="00640D1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ponsorship@bai.ie" TargetMode="External"/><Relationship Id="rId18" Type="http://schemas.openxmlformats.org/officeDocument/2006/relationships/hyperlink" Target="https://www.bai.ie/en/about-us/our-strategic-goals/" TargetMode="External"/><Relationship Id="rId3" Type="http://schemas.openxmlformats.org/officeDocument/2006/relationships/customXml" Target="../customXml/item3.xml"/><Relationship Id="rId21" Type="http://schemas.openxmlformats.org/officeDocument/2006/relationships/hyperlink" Target="https://www.bai.ie/en/broadcasting/funding-development-3/" TargetMode="External"/><Relationship Id="rId7" Type="http://schemas.openxmlformats.org/officeDocument/2006/relationships/settings" Target="settings.xml"/><Relationship Id="rId12" Type="http://schemas.openxmlformats.org/officeDocument/2006/relationships/hyperlink" Target="mailto:sponsorship@bai.i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www.bai.ie/en/broadcasting/funding-development-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bai.ie/en/about-us/our-strategic-goals/"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sponsorship@bai.i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ai.ie/" TargetMode="External"/><Relationship Id="rId22" Type="http://schemas.openxmlformats.org/officeDocument/2006/relationships/hyperlink" Target="https://www.bai.ie/en/broadcasting/funding-development-3/"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bai.ie/" TargetMode="External"/><Relationship Id="rId1" Type="http://schemas.openxmlformats.org/officeDocument/2006/relationships/hyperlink" Target="http://www.bai.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D0D2231E1224349BEB42D5AB75F8AFA" ma:contentTypeVersion="13" ma:contentTypeDescription="Create a new document." ma:contentTypeScope="" ma:versionID="0c10370e86ae056402769b1ab4e875e9">
  <xsd:schema xmlns:xsd="http://www.w3.org/2001/XMLSchema" xmlns:xs="http://www.w3.org/2001/XMLSchema" xmlns:p="http://schemas.microsoft.com/office/2006/metadata/properties" xmlns:ns2="352e5c34-a945-474f-be28-b8d918ca2f88" xmlns:ns3="48f36453-e2cd-4d64-942e-7a2b6a84fd09" targetNamespace="http://schemas.microsoft.com/office/2006/metadata/properties" ma:root="true" ma:fieldsID="688a29e3550230ff4823a36e6060e819" ns2:_="" ns3:_="">
    <xsd:import namespace="352e5c34-a945-474f-be28-b8d918ca2f88"/>
    <xsd:import namespace="48f36453-e2cd-4d64-942e-7a2b6a84fd0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2e5c34-a945-474f-be28-b8d918ca2f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8f36453-e2cd-4d64-942e-7a2b6a84fd0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CA490A-06DE-41E6-B626-506DB98EFA2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32BAFC-FD1F-4549-B25E-3ACDEAB083D1}">
  <ds:schemaRefs>
    <ds:schemaRef ds:uri="http://schemas.openxmlformats.org/officeDocument/2006/bibliography"/>
  </ds:schemaRefs>
</ds:datastoreItem>
</file>

<file path=customXml/itemProps3.xml><?xml version="1.0" encoding="utf-8"?>
<ds:datastoreItem xmlns:ds="http://schemas.openxmlformats.org/officeDocument/2006/customXml" ds:itemID="{148B27A9-41A4-44F2-900D-DA243885C957}">
  <ds:schemaRefs>
    <ds:schemaRef ds:uri="http://schemas.microsoft.com/sharepoint/v3/contenttype/forms"/>
  </ds:schemaRefs>
</ds:datastoreItem>
</file>

<file path=customXml/itemProps4.xml><?xml version="1.0" encoding="utf-8"?>
<ds:datastoreItem xmlns:ds="http://schemas.openxmlformats.org/officeDocument/2006/customXml" ds:itemID="{35DB0008-994E-4643-A1D9-C9ADDD39F0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2e5c34-a945-474f-be28-b8d918ca2f88"/>
    <ds:schemaRef ds:uri="48f36453-e2cd-4d64-942e-7a2b6a84fd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1944</Words>
  <Characters>11081</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Morehead</dc:creator>
  <cp:lastModifiedBy>Jill Caulfield</cp:lastModifiedBy>
  <cp:revision>8</cp:revision>
  <dcterms:created xsi:type="dcterms:W3CDTF">2021-11-03T11:32:00Z</dcterms:created>
  <dcterms:modified xsi:type="dcterms:W3CDTF">2021-11-17T09:18:00Z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2019-11-26T00:00:00Z</vt:filetime>
  </property>
  <property fmtid="{D5CDD505-2E9C-101B-9397-08002B2CF9AE}" pid="3" name="Creator">
    <vt:lpwstr>Microsoft® Word for Office 365</vt:lpwstr>
  </property>
  <property fmtid="{D5CDD505-2E9C-101B-9397-08002B2CF9AE}" pid="4" name="LastSaved">
    <vt:filetime>2020-10-05T00:00:00Z</vt:filetime>
  </property>
  <property fmtid="{D5CDD505-2E9C-101B-9397-08002B2CF9AE}" pid="5" name="ContentTypeId">
    <vt:lpwstr>0x010100BD0D2231E1224349BEB42D5AB75F8AFA</vt:lpwstr>
  </property>
</Properties>
</file>