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2160" w:rsidRPr="000E6B0F" w:rsidRDefault="00702160" w:rsidP="00366946">
      <w:pPr>
        <w:pStyle w:val="ListParagraph"/>
        <w:spacing w:after="240"/>
        <w:ind w:left="0"/>
        <w:rPr>
          <w:rFonts w:ascii="Arial" w:hAnsi="Arial" w:cs="Arial"/>
          <w:b/>
          <w:sz w:val="36"/>
          <w:szCs w:val="36"/>
        </w:rPr>
      </w:pPr>
      <w:bookmarkStart w:id="0" w:name="_GoBack"/>
      <w:bookmarkEnd w:id="0"/>
      <w:r w:rsidRPr="000E6B0F">
        <w:rPr>
          <w:rFonts w:ascii="Arial" w:hAnsi="Arial" w:cs="Arial"/>
          <w:b/>
          <w:sz w:val="36"/>
          <w:szCs w:val="36"/>
        </w:rPr>
        <w:t>Access Rules</w:t>
      </w:r>
    </w:p>
    <w:p w:rsidR="00702160" w:rsidRPr="000E6B0F" w:rsidRDefault="00702160" w:rsidP="00366946">
      <w:pPr>
        <w:spacing w:line="276" w:lineRule="auto"/>
        <w:contextualSpacing/>
        <w:rPr>
          <w:rFonts w:cs="Arial"/>
          <w:sz w:val="36"/>
          <w:szCs w:val="36"/>
        </w:rPr>
      </w:pPr>
    </w:p>
    <w:p w:rsidR="00702160" w:rsidRPr="000E6B0F" w:rsidRDefault="00702160" w:rsidP="00366946">
      <w:pPr>
        <w:pStyle w:val="Subtitle"/>
        <w:numPr>
          <w:ilvl w:val="0"/>
          <w:numId w:val="5"/>
        </w:numPr>
        <w:spacing w:line="276" w:lineRule="auto"/>
        <w:ind w:hanging="720"/>
        <w:contextualSpacing/>
        <w:rPr>
          <w:rFonts w:ascii="Arial" w:hAnsi="Arial" w:cs="Arial"/>
          <w:sz w:val="36"/>
          <w:szCs w:val="36"/>
          <w:lang w:val="en-IE"/>
        </w:rPr>
      </w:pPr>
      <w:r w:rsidRPr="000E6B0F">
        <w:rPr>
          <w:rFonts w:ascii="Arial" w:hAnsi="Arial" w:cs="Arial"/>
          <w:sz w:val="36"/>
          <w:szCs w:val="36"/>
          <w:lang w:val="en-IE"/>
        </w:rPr>
        <w:t xml:space="preserve">Introduction </w:t>
      </w:r>
    </w:p>
    <w:p w:rsidR="00702160" w:rsidRPr="000E6B0F" w:rsidRDefault="00702160" w:rsidP="00366946">
      <w:pPr>
        <w:pStyle w:val="Subtitle"/>
        <w:spacing w:line="276" w:lineRule="auto"/>
        <w:contextualSpacing/>
        <w:rPr>
          <w:rFonts w:ascii="Arial" w:hAnsi="Arial" w:cs="Arial"/>
          <w:sz w:val="36"/>
          <w:szCs w:val="36"/>
          <w:lang w:val="en-IE"/>
        </w:rPr>
      </w:pPr>
    </w:p>
    <w:p w:rsidR="00702160" w:rsidRDefault="00702160" w:rsidP="00366946">
      <w:pPr>
        <w:spacing w:after="200" w:line="276" w:lineRule="auto"/>
        <w:ind w:left="720"/>
        <w:contextualSpacing/>
        <w:rPr>
          <w:rFonts w:cs="Arial"/>
          <w:sz w:val="36"/>
          <w:szCs w:val="36"/>
        </w:rPr>
      </w:pPr>
      <w:r w:rsidRPr="000E6B0F">
        <w:rPr>
          <w:rFonts w:cs="Arial"/>
          <w:sz w:val="36"/>
          <w:szCs w:val="36"/>
        </w:rPr>
        <w:t>The Broadcasting Act 2009 makes a number of provisions in respect of rules to be made by the Broadcasting Authority of Ireland (BAI) to promote the understanding and enjoyment of programmes by persons who are deaf or have a hearing impairment, persons who are blind or partially sighted and persons who have a hearing impairment and are partially sighted. The relevant provisions of the Act are Sections 43(1)(c), 43(2), 43(3) and 43(6).</w:t>
      </w:r>
      <w:r w:rsidRPr="000E6B0F">
        <w:rPr>
          <w:rStyle w:val="FootnoteReference"/>
          <w:rFonts w:cs="Arial"/>
          <w:sz w:val="36"/>
          <w:szCs w:val="36"/>
        </w:rPr>
        <w:footnoteReference w:id="1"/>
      </w:r>
      <w:r w:rsidRPr="000E6B0F">
        <w:rPr>
          <w:rFonts w:cs="Arial"/>
          <w:sz w:val="36"/>
          <w:szCs w:val="36"/>
        </w:rPr>
        <w:t xml:space="preserve"> </w:t>
      </w:r>
    </w:p>
    <w:p w:rsidR="00CB7D75" w:rsidRPr="000E6B0F" w:rsidRDefault="00CB7D75" w:rsidP="00366946">
      <w:pPr>
        <w:spacing w:after="200" w:line="276" w:lineRule="auto"/>
        <w:ind w:left="720"/>
        <w:contextualSpacing/>
        <w:rPr>
          <w:rFonts w:cs="Arial"/>
          <w:sz w:val="36"/>
          <w:szCs w:val="36"/>
        </w:rPr>
      </w:pPr>
    </w:p>
    <w:p w:rsidR="00702160" w:rsidRDefault="00702160" w:rsidP="00366946">
      <w:pPr>
        <w:spacing w:after="200" w:line="276" w:lineRule="auto"/>
        <w:ind w:left="720"/>
        <w:contextualSpacing/>
        <w:rPr>
          <w:rFonts w:cs="Arial"/>
          <w:sz w:val="36"/>
          <w:szCs w:val="36"/>
        </w:rPr>
      </w:pPr>
      <w:r w:rsidRPr="000E6B0F">
        <w:rPr>
          <w:rFonts w:cs="Arial"/>
          <w:sz w:val="36"/>
          <w:szCs w:val="36"/>
        </w:rPr>
        <w:t xml:space="preserve">In accordance with these provisions of the Broadcasting Act 2009, the BAI hereby sets out the following rules. </w:t>
      </w:r>
    </w:p>
    <w:p w:rsidR="000E6B0F" w:rsidRPr="000E6B0F" w:rsidRDefault="000E6B0F" w:rsidP="00366946">
      <w:pPr>
        <w:spacing w:after="200" w:line="276" w:lineRule="auto"/>
        <w:ind w:left="720"/>
        <w:contextualSpacing/>
        <w:rPr>
          <w:rFonts w:cs="Arial"/>
          <w:sz w:val="36"/>
          <w:szCs w:val="36"/>
        </w:rPr>
      </w:pPr>
    </w:p>
    <w:p w:rsidR="00702160" w:rsidRPr="000E6B0F" w:rsidRDefault="00702160" w:rsidP="00366946">
      <w:pPr>
        <w:pStyle w:val="Heading1"/>
        <w:keepNext/>
        <w:numPr>
          <w:ilvl w:val="0"/>
          <w:numId w:val="5"/>
        </w:numPr>
        <w:spacing w:after="0" w:line="276" w:lineRule="auto"/>
        <w:ind w:hanging="720"/>
        <w:jc w:val="left"/>
        <w:rPr>
          <w:color w:val="000000" w:themeColor="text1"/>
          <w:sz w:val="36"/>
          <w:szCs w:val="36"/>
        </w:rPr>
      </w:pPr>
      <w:r w:rsidRPr="000E6B0F">
        <w:rPr>
          <w:color w:val="000000" w:themeColor="text1"/>
          <w:sz w:val="36"/>
          <w:szCs w:val="36"/>
        </w:rPr>
        <w:t>Definitions</w:t>
      </w:r>
    </w:p>
    <w:p w:rsidR="00CB7D75" w:rsidRDefault="00CB7D75" w:rsidP="00366946">
      <w:pPr>
        <w:spacing w:after="200" w:line="276" w:lineRule="auto"/>
        <w:ind w:left="720"/>
        <w:contextualSpacing/>
        <w:rPr>
          <w:rFonts w:cs="Arial"/>
          <w:sz w:val="36"/>
          <w:szCs w:val="36"/>
        </w:rPr>
      </w:pPr>
    </w:p>
    <w:p w:rsidR="00702160" w:rsidRPr="000E6B0F" w:rsidRDefault="00702160" w:rsidP="00366946">
      <w:pPr>
        <w:spacing w:after="200" w:line="276" w:lineRule="auto"/>
        <w:ind w:left="720"/>
        <w:contextualSpacing/>
        <w:rPr>
          <w:rFonts w:cs="Arial"/>
          <w:sz w:val="36"/>
          <w:szCs w:val="36"/>
        </w:rPr>
      </w:pPr>
      <w:r w:rsidRPr="000E6B0F">
        <w:rPr>
          <w:rFonts w:cs="Arial"/>
          <w:sz w:val="36"/>
          <w:szCs w:val="36"/>
        </w:rPr>
        <w:t>A number of terms are used throughout the Rules. These terms are set out and defined below.</w:t>
      </w:r>
    </w:p>
    <w:p w:rsidR="007A09C8" w:rsidRDefault="007A09C8" w:rsidP="00366946">
      <w:pPr>
        <w:pStyle w:val="Heading2"/>
        <w:numPr>
          <w:ilvl w:val="0"/>
          <w:numId w:val="0"/>
        </w:numPr>
        <w:ind w:left="993" w:hanging="284"/>
        <w:rPr>
          <w:rFonts w:ascii="Arial" w:hAnsi="Arial"/>
          <w:sz w:val="36"/>
          <w:szCs w:val="36"/>
        </w:rPr>
      </w:pPr>
    </w:p>
    <w:p w:rsidR="007A09C8" w:rsidRDefault="007A09C8" w:rsidP="00366946">
      <w:pPr>
        <w:pStyle w:val="Heading2"/>
        <w:numPr>
          <w:ilvl w:val="0"/>
          <w:numId w:val="0"/>
        </w:numPr>
        <w:ind w:left="993" w:hanging="284"/>
        <w:rPr>
          <w:rFonts w:ascii="Arial" w:hAnsi="Arial"/>
          <w:sz w:val="36"/>
          <w:szCs w:val="36"/>
        </w:rPr>
      </w:pPr>
    </w:p>
    <w:p w:rsidR="007A09C8" w:rsidRDefault="007A09C8" w:rsidP="00366946">
      <w:pPr>
        <w:pStyle w:val="Heading2"/>
        <w:numPr>
          <w:ilvl w:val="0"/>
          <w:numId w:val="0"/>
        </w:numPr>
        <w:ind w:left="993" w:hanging="284"/>
        <w:rPr>
          <w:rFonts w:ascii="Arial" w:hAnsi="Arial"/>
          <w:sz w:val="36"/>
          <w:szCs w:val="36"/>
        </w:rPr>
      </w:pPr>
    </w:p>
    <w:p w:rsidR="007A09C8" w:rsidRDefault="007A09C8" w:rsidP="00366946">
      <w:pPr>
        <w:pStyle w:val="Heading2"/>
        <w:numPr>
          <w:ilvl w:val="0"/>
          <w:numId w:val="0"/>
        </w:numPr>
        <w:ind w:left="993" w:hanging="284"/>
        <w:rPr>
          <w:rFonts w:ascii="Arial" w:hAnsi="Arial"/>
          <w:sz w:val="36"/>
          <w:szCs w:val="36"/>
        </w:rPr>
      </w:pPr>
    </w:p>
    <w:p w:rsidR="00702160" w:rsidRPr="000E6B0F" w:rsidRDefault="00702160" w:rsidP="00366946">
      <w:pPr>
        <w:pStyle w:val="Heading2"/>
        <w:numPr>
          <w:ilvl w:val="0"/>
          <w:numId w:val="0"/>
        </w:numPr>
        <w:ind w:left="993" w:hanging="284"/>
        <w:rPr>
          <w:rFonts w:ascii="Arial" w:hAnsi="Arial"/>
          <w:b w:val="0"/>
          <w:i/>
          <w:sz w:val="36"/>
          <w:szCs w:val="36"/>
        </w:rPr>
      </w:pPr>
      <w:r w:rsidRPr="000E6B0F">
        <w:rPr>
          <w:rFonts w:ascii="Arial" w:hAnsi="Arial"/>
          <w:sz w:val="36"/>
          <w:szCs w:val="36"/>
        </w:rPr>
        <w:t>Subtitling</w:t>
      </w:r>
    </w:p>
    <w:p w:rsidR="0032007C" w:rsidRPr="0032007C" w:rsidRDefault="0032007C" w:rsidP="002B7BF4">
      <w:pPr>
        <w:spacing w:line="276" w:lineRule="auto"/>
        <w:ind w:left="709"/>
        <w:rPr>
          <w:rFonts w:cs="Arial"/>
          <w:sz w:val="36"/>
          <w:szCs w:val="36"/>
        </w:rPr>
      </w:pPr>
      <w:r w:rsidRPr="0032007C">
        <w:rPr>
          <w:rFonts w:cs="Arial"/>
          <w:sz w:val="36"/>
          <w:szCs w:val="36"/>
        </w:rPr>
        <w:t xml:space="preserve">Subtitling is on-screen text that represents what is being said on the television screen. Subtitling can be open or closed. Open subtitling is subtitling that remains on the screen at all times.  Closed subtitling can be added to the picture or taken away as viewers wish, using, for example page 888 or 887 on Teletext.  Subtitling is formatted so as to assist interpretation and understanding of the text and link it more accurately to the on-screen action.  </w:t>
      </w:r>
    </w:p>
    <w:p w:rsidR="005219BB" w:rsidRDefault="005219BB" w:rsidP="00366946">
      <w:pPr>
        <w:pStyle w:val="Heading2"/>
        <w:numPr>
          <w:ilvl w:val="0"/>
          <w:numId w:val="0"/>
        </w:numPr>
        <w:ind w:left="993" w:hanging="284"/>
        <w:rPr>
          <w:rFonts w:ascii="Arial" w:hAnsi="Arial"/>
          <w:sz w:val="36"/>
          <w:szCs w:val="36"/>
        </w:rPr>
      </w:pPr>
    </w:p>
    <w:p w:rsidR="00702160" w:rsidRPr="000E6B0F" w:rsidRDefault="00702160" w:rsidP="00366946">
      <w:pPr>
        <w:pStyle w:val="Heading2"/>
        <w:numPr>
          <w:ilvl w:val="0"/>
          <w:numId w:val="0"/>
        </w:numPr>
        <w:ind w:left="993" w:hanging="284"/>
        <w:rPr>
          <w:rFonts w:ascii="Arial" w:hAnsi="Arial"/>
          <w:b w:val="0"/>
          <w:i/>
          <w:sz w:val="36"/>
          <w:szCs w:val="36"/>
        </w:rPr>
      </w:pPr>
      <w:r w:rsidRPr="000E6B0F">
        <w:rPr>
          <w:rFonts w:ascii="Arial" w:hAnsi="Arial"/>
          <w:sz w:val="36"/>
          <w:szCs w:val="36"/>
        </w:rPr>
        <w:t>Captioning</w:t>
      </w:r>
    </w:p>
    <w:p w:rsidR="0032007C" w:rsidRPr="0032007C" w:rsidRDefault="0032007C" w:rsidP="002B7BF4">
      <w:pPr>
        <w:spacing w:line="276" w:lineRule="auto"/>
        <w:ind w:left="709"/>
        <w:rPr>
          <w:rFonts w:cs="Arial"/>
          <w:sz w:val="36"/>
          <w:szCs w:val="36"/>
        </w:rPr>
      </w:pPr>
      <w:r w:rsidRPr="0032007C">
        <w:rPr>
          <w:rFonts w:cs="Arial"/>
          <w:sz w:val="36"/>
          <w:szCs w:val="36"/>
        </w:rPr>
        <w:t>Captioning refers to on-screen text that represents what is being said on the television screen.  However, while similar to subtitling, it is not as sophisticated and entails a more basic representation of what is being said on screen, sometimes having only one colour, verbatim and can have the text only in upper case.</w:t>
      </w:r>
    </w:p>
    <w:p w:rsidR="005219BB" w:rsidRDefault="005219BB" w:rsidP="00366946">
      <w:pPr>
        <w:pStyle w:val="Heading2"/>
        <w:numPr>
          <w:ilvl w:val="0"/>
          <w:numId w:val="0"/>
        </w:numPr>
        <w:ind w:left="993" w:hanging="284"/>
        <w:rPr>
          <w:rFonts w:ascii="Arial" w:hAnsi="Arial"/>
          <w:sz w:val="36"/>
          <w:szCs w:val="36"/>
        </w:rPr>
      </w:pPr>
    </w:p>
    <w:p w:rsidR="00702160" w:rsidRPr="000E6B0F" w:rsidRDefault="00366946" w:rsidP="00366946">
      <w:pPr>
        <w:pStyle w:val="Heading2"/>
        <w:numPr>
          <w:ilvl w:val="0"/>
          <w:numId w:val="0"/>
        </w:numPr>
        <w:ind w:left="993" w:hanging="284"/>
        <w:rPr>
          <w:rFonts w:ascii="Arial" w:hAnsi="Arial"/>
          <w:b w:val="0"/>
          <w:i/>
          <w:sz w:val="36"/>
          <w:szCs w:val="36"/>
        </w:rPr>
      </w:pPr>
      <w:r>
        <w:rPr>
          <w:rFonts w:ascii="Arial" w:hAnsi="Arial"/>
          <w:sz w:val="36"/>
          <w:szCs w:val="36"/>
        </w:rPr>
        <w:br w:type="column"/>
      </w:r>
      <w:r w:rsidR="00702160" w:rsidRPr="000E6B0F">
        <w:rPr>
          <w:rFonts w:ascii="Arial" w:hAnsi="Arial"/>
          <w:sz w:val="36"/>
          <w:szCs w:val="36"/>
        </w:rPr>
        <w:lastRenderedPageBreak/>
        <w:t>Irish Sign Language</w:t>
      </w:r>
    </w:p>
    <w:p w:rsidR="0032007C" w:rsidRPr="0032007C" w:rsidRDefault="0032007C" w:rsidP="002B7BF4">
      <w:pPr>
        <w:spacing w:line="276" w:lineRule="auto"/>
        <w:ind w:left="709"/>
        <w:rPr>
          <w:rFonts w:cs="Arial"/>
          <w:sz w:val="36"/>
          <w:szCs w:val="36"/>
        </w:rPr>
      </w:pPr>
      <w:r w:rsidRPr="0032007C">
        <w:rPr>
          <w:rFonts w:cs="Arial"/>
          <w:sz w:val="36"/>
          <w:szCs w:val="36"/>
        </w:rPr>
        <w:t>Irish Sign Language is the indigenous language of the Deaf community in Ireland.  It is a visual, spatial language with its own syntax and complex grammatical structure.  Signing must be presented on a television screen through the use of a signer as part of the programme content, or the use of a signer (either a real person or a virtual person generated by computer) acting as an interpreter in a box superimposed in the corner of the screen.</w:t>
      </w:r>
    </w:p>
    <w:p w:rsidR="000E6B0F" w:rsidRDefault="000E6B0F" w:rsidP="00366946">
      <w:pPr>
        <w:pStyle w:val="Heading2"/>
        <w:numPr>
          <w:ilvl w:val="0"/>
          <w:numId w:val="0"/>
        </w:numPr>
        <w:ind w:left="993" w:hanging="284"/>
        <w:rPr>
          <w:rFonts w:ascii="Arial" w:hAnsi="Arial"/>
          <w:sz w:val="36"/>
          <w:szCs w:val="36"/>
        </w:rPr>
      </w:pPr>
    </w:p>
    <w:p w:rsidR="00702160" w:rsidRPr="000E6B0F" w:rsidRDefault="00702160" w:rsidP="00366946">
      <w:pPr>
        <w:pStyle w:val="Heading2"/>
        <w:numPr>
          <w:ilvl w:val="0"/>
          <w:numId w:val="0"/>
        </w:numPr>
        <w:ind w:left="993" w:hanging="284"/>
        <w:rPr>
          <w:rFonts w:ascii="Arial" w:hAnsi="Arial"/>
          <w:b w:val="0"/>
          <w:i/>
          <w:sz w:val="36"/>
          <w:szCs w:val="36"/>
        </w:rPr>
      </w:pPr>
      <w:r w:rsidRPr="000E6B0F">
        <w:rPr>
          <w:rFonts w:ascii="Arial" w:hAnsi="Arial"/>
          <w:sz w:val="36"/>
          <w:szCs w:val="36"/>
        </w:rPr>
        <w:t>Audio Description</w:t>
      </w:r>
    </w:p>
    <w:p w:rsidR="000E6B0F" w:rsidRPr="002B7BF4" w:rsidRDefault="002B7BF4" w:rsidP="002B7BF4">
      <w:pPr>
        <w:spacing w:after="200" w:line="276" w:lineRule="auto"/>
        <w:ind w:left="720"/>
        <w:contextualSpacing/>
        <w:rPr>
          <w:rFonts w:cs="Arial"/>
          <w:sz w:val="36"/>
          <w:szCs w:val="36"/>
        </w:rPr>
      </w:pPr>
      <w:r w:rsidRPr="002B7BF4">
        <w:rPr>
          <w:rFonts w:cs="Arial"/>
          <w:sz w:val="36"/>
          <w:szCs w:val="36"/>
        </w:rPr>
        <w:t>Audio description is a commentary that gives a viewer with a visual impairment a verbal description of what is happening on the television screen at any given moment, as an aid to the understanding and enjoyment of the programme.  The technique uses a second sound track that gives a description of the scene and the on-screen action.</w:t>
      </w:r>
    </w:p>
    <w:p w:rsidR="002B7BF4" w:rsidRPr="000E6B0F" w:rsidRDefault="002B7BF4" w:rsidP="00366946">
      <w:pPr>
        <w:spacing w:after="200" w:line="276" w:lineRule="auto"/>
        <w:ind w:left="720"/>
        <w:contextualSpacing/>
        <w:rPr>
          <w:rFonts w:cs="Arial"/>
          <w:sz w:val="36"/>
          <w:szCs w:val="36"/>
        </w:rPr>
      </w:pPr>
    </w:p>
    <w:p w:rsidR="00702160" w:rsidRPr="000E6B0F" w:rsidRDefault="00702160" w:rsidP="00366946">
      <w:pPr>
        <w:numPr>
          <w:ilvl w:val="0"/>
          <w:numId w:val="5"/>
        </w:numPr>
        <w:spacing w:line="276" w:lineRule="auto"/>
        <w:ind w:hanging="720"/>
        <w:contextualSpacing/>
        <w:rPr>
          <w:rFonts w:cs="Arial"/>
          <w:sz w:val="36"/>
          <w:szCs w:val="36"/>
        </w:rPr>
      </w:pPr>
      <w:r w:rsidRPr="000E6B0F">
        <w:rPr>
          <w:rFonts w:cs="Arial"/>
          <w:b/>
          <w:sz w:val="36"/>
          <w:szCs w:val="36"/>
        </w:rPr>
        <w:t>Jurisdiction</w:t>
      </w:r>
    </w:p>
    <w:p w:rsidR="00702160" w:rsidRPr="000E6B0F" w:rsidRDefault="00702160" w:rsidP="00366946">
      <w:pPr>
        <w:spacing w:line="276" w:lineRule="auto"/>
        <w:ind w:left="720" w:right="181"/>
        <w:contextualSpacing/>
        <w:rPr>
          <w:rFonts w:cs="Arial"/>
          <w:sz w:val="36"/>
          <w:szCs w:val="36"/>
        </w:rPr>
      </w:pPr>
    </w:p>
    <w:p w:rsidR="00702160" w:rsidRDefault="00702160" w:rsidP="00366946">
      <w:pPr>
        <w:spacing w:after="200" w:line="276" w:lineRule="auto"/>
        <w:ind w:left="720"/>
        <w:contextualSpacing/>
        <w:rPr>
          <w:rFonts w:cs="Arial"/>
          <w:sz w:val="36"/>
          <w:szCs w:val="36"/>
        </w:rPr>
      </w:pPr>
      <w:r w:rsidRPr="000E6B0F">
        <w:rPr>
          <w:rFonts w:cs="Arial"/>
          <w:sz w:val="36"/>
          <w:szCs w:val="36"/>
        </w:rPr>
        <w:t>Broadcasters within the jurisdiction of Ireland must comply with the provisions of the Access Rules. The Rules shall not apply to other services commonly received in this State but licensed in the United Kingdom or in other jurisdictions.</w:t>
      </w:r>
    </w:p>
    <w:p w:rsidR="007A09C8" w:rsidRPr="000E6B0F" w:rsidRDefault="007A09C8" w:rsidP="00366946">
      <w:pPr>
        <w:spacing w:after="200" w:line="276" w:lineRule="auto"/>
        <w:ind w:left="720"/>
        <w:contextualSpacing/>
        <w:rPr>
          <w:rFonts w:cs="Arial"/>
          <w:sz w:val="36"/>
          <w:szCs w:val="36"/>
        </w:rPr>
      </w:pPr>
    </w:p>
    <w:p w:rsidR="00702160" w:rsidRDefault="00702160" w:rsidP="00366946">
      <w:pPr>
        <w:spacing w:after="200" w:line="276" w:lineRule="auto"/>
        <w:ind w:left="720"/>
        <w:contextualSpacing/>
        <w:rPr>
          <w:rFonts w:cs="Arial"/>
          <w:sz w:val="36"/>
          <w:szCs w:val="36"/>
        </w:rPr>
      </w:pPr>
      <w:r w:rsidRPr="000E6B0F">
        <w:rPr>
          <w:rFonts w:cs="Arial"/>
          <w:sz w:val="36"/>
          <w:szCs w:val="36"/>
        </w:rPr>
        <w:lastRenderedPageBreak/>
        <w:t xml:space="preserve">The BAI reserves the right to extend the Rules and their applicability to new services licensed by the BAI under the Broadcasting Act 2009, from time-to-time. The BAI will make this assessment on a case-by-case basis. </w:t>
      </w:r>
    </w:p>
    <w:p w:rsidR="000E6B0F" w:rsidRDefault="000E6B0F" w:rsidP="00366946">
      <w:pPr>
        <w:spacing w:after="200" w:line="276" w:lineRule="auto"/>
        <w:ind w:left="720"/>
        <w:contextualSpacing/>
        <w:rPr>
          <w:rFonts w:cs="Arial"/>
          <w:sz w:val="36"/>
          <w:szCs w:val="36"/>
        </w:rPr>
      </w:pPr>
    </w:p>
    <w:p w:rsidR="00702160" w:rsidRPr="000E6B0F" w:rsidRDefault="00702160" w:rsidP="00366946">
      <w:pPr>
        <w:spacing w:after="200" w:line="276" w:lineRule="auto"/>
        <w:ind w:right="181"/>
        <w:contextualSpacing/>
        <w:rPr>
          <w:rFonts w:cs="Arial"/>
          <w:sz w:val="36"/>
          <w:szCs w:val="36"/>
        </w:rPr>
      </w:pPr>
      <w:r w:rsidRPr="000E6B0F">
        <w:rPr>
          <w:rFonts w:cs="Arial"/>
          <w:b/>
          <w:sz w:val="36"/>
          <w:szCs w:val="36"/>
        </w:rPr>
        <w:t>4.</w:t>
      </w:r>
      <w:r w:rsidRPr="000E6B0F">
        <w:rPr>
          <w:rFonts w:cs="Arial"/>
          <w:b/>
          <w:sz w:val="36"/>
          <w:szCs w:val="36"/>
        </w:rPr>
        <w:tab/>
        <w:t>Complaints</w:t>
      </w:r>
    </w:p>
    <w:p w:rsidR="005219BB" w:rsidRDefault="005219BB" w:rsidP="00366946">
      <w:pPr>
        <w:spacing w:after="200" w:line="276" w:lineRule="auto"/>
        <w:ind w:left="720"/>
        <w:contextualSpacing/>
        <w:rPr>
          <w:rStyle w:val="apple-style-span"/>
          <w:rFonts w:cs="Arial"/>
          <w:sz w:val="36"/>
          <w:szCs w:val="36"/>
        </w:rPr>
      </w:pPr>
    </w:p>
    <w:p w:rsidR="00702160" w:rsidRDefault="00702160" w:rsidP="00366946">
      <w:pPr>
        <w:spacing w:after="200" w:line="276" w:lineRule="auto"/>
        <w:ind w:left="720"/>
        <w:contextualSpacing/>
        <w:rPr>
          <w:rStyle w:val="apple-style-span"/>
          <w:rFonts w:cs="Arial"/>
          <w:sz w:val="36"/>
          <w:szCs w:val="36"/>
        </w:rPr>
      </w:pPr>
      <w:r w:rsidRPr="000E6B0F">
        <w:rPr>
          <w:rStyle w:val="apple-style-span"/>
          <w:rFonts w:cs="Arial"/>
          <w:sz w:val="36"/>
          <w:szCs w:val="36"/>
        </w:rPr>
        <w:t xml:space="preserve">Any viewer or listener can refer a complaint directly to the relevant broadcaster, in the first instance, if they are dissatisfied with the manner in which a broadcaster is complying with the Rules. Further information is available on </w:t>
      </w:r>
      <w:hyperlink r:id="rId8" w:history="1">
        <w:r w:rsidRPr="000E6B0F">
          <w:rPr>
            <w:rStyle w:val="Hyperlink"/>
            <w:rFonts w:cs="Arial"/>
            <w:b/>
            <w:sz w:val="36"/>
            <w:szCs w:val="36"/>
          </w:rPr>
          <w:t>www.bai.ie</w:t>
        </w:r>
      </w:hyperlink>
      <w:r w:rsidRPr="000E6B0F">
        <w:rPr>
          <w:rStyle w:val="apple-style-span"/>
          <w:rFonts w:cs="Arial"/>
          <w:sz w:val="36"/>
          <w:szCs w:val="36"/>
        </w:rPr>
        <w:t>.</w:t>
      </w:r>
    </w:p>
    <w:p w:rsidR="000E6B0F" w:rsidRPr="000E6B0F" w:rsidRDefault="000E6B0F" w:rsidP="00366946">
      <w:pPr>
        <w:spacing w:after="200" w:line="276" w:lineRule="auto"/>
        <w:ind w:left="720"/>
        <w:contextualSpacing/>
        <w:rPr>
          <w:rFonts w:cs="Arial"/>
          <w:b/>
          <w:sz w:val="36"/>
          <w:szCs w:val="36"/>
        </w:rPr>
      </w:pPr>
    </w:p>
    <w:p w:rsidR="00702160" w:rsidRPr="000E6B0F" w:rsidRDefault="00702160" w:rsidP="00366946">
      <w:pPr>
        <w:spacing w:line="276" w:lineRule="auto"/>
        <w:contextualSpacing/>
        <w:rPr>
          <w:rFonts w:cs="Arial"/>
          <w:b/>
          <w:sz w:val="36"/>
          <w:szCs w:val="36"/>
        </w:rPr>
      </w:pPr>
      <w:r w:rsidRPr="000E6B0F">
        <w:rPr>
          <w:rFonts w:cs="Arial"/>
          <w:b/>
          <w:sz w:val="36"/>
          <w:szCs w:val="36"/>
        </w:rPr>
        <w:t>5.</w:t>
      </w:r>
      <w:r w:rsidRPr="000E6B0F">
        <w:rPr>
          <w:rFonts w:cs="Arial"/>
          <w:b/>
          <w:sz w:val="36"/>
          <w:szCs w:val="36"/>
        </w:rPr>
        <w:tab/>
        <w:t>Compliance</w:t>
      </w:r>
    </w:p>
    <w:p w:rsidR="005219BB" w:rsidRDefault="005219BB" w:rsidP="00366946">
      <w:pPr>
        <w:spacing w:after="200" w:line="276" w:lineRule="auto"/>
        <w:ind w:left="720"/>
        <w:contextualSpacing/>
        <w:rPr>
          <w:rFonts w:cs="Arial"/>
          <w:sz w:val="36"/>
          <w:szCs w:val="36"/>
        </w:rPr>
      </w:pPr>
    </w:p>
    <w:p w:rsidR="00702160" w:rsidRDefault="00702160" w:rsidP="00366946">
      <w:pPr>
        <w:spacing w:after="200" w:line="276" w:lineRule="auto"/>
        <w:ind w:left="720"/>
        <w:contextualSpacing/>
        <w:rPr>
          <w:rFonts w:cs="Arial"/>
          <w:sz w:val="36"/>
          <w:szCs w:val="36"/>
        </w:rPr>
      </w:pPr>
      <w:r w:rsidRPr="000E6B0F">
        <w:rPr>
          <w:rFonts w:cs="Arial"/>
          <w:sz w:val="36"/>
          <w:szCs w:val="36"/>
        </w:rPr>
        <w:t xml:space="preserve">In evaluating and measuring performance, the </w:t>
      </w:r>
      <w:r w:rsidR="005219BB">
        <w:rPr>
          <w:rFonts w:cs="Arial"/>
          <w:sz w:val="36"/>
          <w:szCs w:val="36"/>
        </w:rPr>
        <w:t>BAI</w:t>
      </w:r>
      <w:r w:rsidRPr="000E6B0F">
        <w:rPr>
          <w:rFonts w:cs="Arial"/>
          <w:sz w:val="36"/>
          <w:szCs w:val="36"/>
        </w:rPr>
        <w:t xml:space="preserve"> will take into account, </w:t>
      </w:r>
      <w:r w:rsidRPr="005219BB">
        <w:rPr>
          <w:rFonts w:cs="Arial"/>
          <w:sz w:val="36"/>
          <w:szCs w:val="36"/>
        </w:rPr>
        <w:t>inter alia:</w:t>
      </w:r>
    </w:p>
    <w:p w:rsidR="007A09C8" w:rsidRPr="000E6B0F" w:rsidRDefault="007A09C8" w:rsidP="00366946">
      <w:pPr>
        <w:spacing w:after="200" w:line="276" w:lineRule="auto"/>
        <w:ind w:left="720"/>
        <w:contextualSpacing/>
        <w:rPr>
          <w:rFonts w:cs="Arial"/>
          <w:sz w:val="36"/>
          <w:szCs w:val="36"/>
        </w:rPr>
      </w:pPr>
    </w:p>
    <w:p w:rsidR="00702160" w:rsidRDefault="00702160" w:rsidP="00366946">
      <w:pPr>
        <w:numPr>
          <w:ilvl w:val="2"/>
          <w:numId w:val="7"/>
        </w:numPr>
        <w:spacing w:line="276" w:lineRule="auto"/>
        <w:ind w:left="1276"/>
        <w:contextualSpacing/>
        <w:rPr>
          <w:rFonts w:cs="Arial"/>
          <w:sz w:val="36"/>
          <w:szCs w:val="36"/>
        </w:rPr>
      </w:pPr>
      <w:r w:rsidRPr="000E6B0F">
        <w:rPr>
          <w:rFonts w:cs="Arial"/>
          <w:sz w:val="36"/>
          <w:szCs w:val="36"/>
        </w:rPr>
        <w:t>The BAI Compliance</w:t>
      </w:r>
      <w:r w:rsidR="005219BB">
        <w:rPr>
          <w:rFonts w:cs="Arial"/>
          <w:sz w:val="36"/>
          <w:szCs w:val="36"/>
        </w:rPr>
        <w:t xml:space="preserve"> and Enforcement</w:t>
      </w:r>
      <w:r w:rsidRPr="000E6B0F">
        <w:rPr>
          <w:rFonts w:cs="Arial"/>
          <w:sz w:val="36"/>
          <w:szCs w:val="36"/>
        </w:rPr>
        <w:t xml:space="preserve"> Policy;</w:t>
      </w:r>
    </w:p>
    <w:p w:rsidR="005219BB" w:rsidRPr="000E6B0F" w:rsidRDefault="005219BB" w:rsidP="00366946">
      <w:pPr>
        <w:spacing w:line="276" w:lineRule="auto"/>
        <w:ind w:left="1276"/>
        <w:contextualSpacing/>
        <w:rPr>
          <w:rFonts w:cs="Arial"/>
          <w:sz w:val="36"/>
          <w:szCs w:val="36"/>
        </w:rPr>
      </w:pPr>
    </w:p>
    <w:p w:rsidR="00702160" w:rsidRPr="000E6B0F" w:rsidRDefault="00702160" w:rsidP="00366946">
      <w:pPr>
        <w:numPr>
          <w:ilvl w:val="2"/>
          <w:numId w:val="7"/>
        </w:numPr>
        <w:spacing w:line="276" w:lineRule="auto"/>
        <w:ind w:left="1276"/>
        <w:contextualSpacing/>
        <w:rPr>
          <w:rFonts w:cs="Arial"/>
          <w:sz w:val="36"/>
          <w:szCs w:val="36"/>
        </w:rPr>
      </w:pPr>
      <w:r w:rsidRPr="000E6B0F">
        <w:rPr>
          <w:rFonts w:cs="Arial"/>
          <w:sz w:val="36"/>
          <w:szCs w:val="36"/>
        </w:rPr>
        <w:t xml:space="preserve">The BAI Procedures Applying to the Assessment of Compliance with the Access Rules. </w:t>
      </w:r>
    </w:p>
    <w:p w:rsidR="000E6B0F" w:rsidRDefault="000E6B0F" w:rsidP="00366946">
      <w:pPr>
        <w:spacing w:line="276" w:lineRule="auto"/>
        <w:contextualSpacing/>
        <w:rPr>
          <w:rFonts w:cs="Arial"/>
          <w:color w:val="000000" w:themeColor="text1"/>
          <w:sz w:val="36"/>
          <w:szCs w:val="36"/>
        </w:rPr>
      </w:pPr>
    </w:p>
    <w:p w:rsidR="00366946" w:rsidRDefault="00366946" w:rsidP="00366946">
      <w:pPr>
        <w:spacing w:line="276" w:lineRule="auto"/>
        <w:contextualSpacing/>
        <w:rPr>
          <w:rFonts w:cs="Arial"/>
          <w:color w:val="000000" w:themeColor="text1"/>
          <w:sz w:val="36"/>
          <w:szCs w:val="36"/>
        </w:rPr>
      </w:pPr>
    </w:p>
    <w:p w:rsidR="00366946" w:rsidRDefault="00366946" w:rsidP="00366946">
      <w:pPr>
        <w:spacing w:line="276" w:lineRule="auto"/>
        <w:contextualSpacing/>
        <w:rPr>
          <w:rFonts w:cs="Arial"/>
          <w:color w:val="000000" w:themeColor="text1"/>
          <w:sz w:val="36"/>
          <w:szCs w:val="36"/>
        </w:rPr>
      </w:pPr>
    </w:p>
    <w:p w:rsidR="00366946" w:rsidRDefault="00366946" w:rsidP="00366946">
      <w:pPr>
        <w:spacing w:line="276" w:lineRule="auto"/>
        <w:contextualSpacing/>
        <w:rPr>
          <w:rFonts w:cs="Arial"/>
          <w:color w:val="000000" w:themeColor="text1"/>
          <w:sz w:val="36"/>
          <w:szCs w:val="36"/>
        </w:rPr>
      </w:pPr>
    </w:p>
    <w:p w:rsidR="00366946" w:rsidRDefault="00366946" w:rsidP="00366946">
      <w:pPr>
        <w:spacing w:line="276" w:lineRule="auto"/>
        <w:contextualSpacing/>
        <w:rPr>
          <w:rFonts w:cs="Arial"/>
          <w:color w:val="000000" w:themeColor="text1"/>
          <w:sz w:val="36"/>
          <w:szCs w:val="36"/>
        </w:rPr>
      </w:pPr>
    </w:p>
    <w:p w:rsidR="00702160" w:rsidRPr="000E6B0F" w:rsidRDefault="00702160" w:rsidP="00366946">
      <w:pPr>
        <w:spacing w:line="276" w:lineRule="auto"/>
        <w:contextualSpacing/>
        <w:rPr>
          <w:rFonts w:eastAsiaTheme="majorEastAsia" w:cs="Arial"/>
          <w:b/>
          <w:bCs/>
          <w:color w:val="000000" w:themeColor="text1"/>
          <w:sz w:val="36"/>
          <w:szCs w:val="36"/>
        </w:rPr>
      </w:pPr>
      <w:r w:rsidRPr="000E6B0F">
        <w:rPr>
          <w:rFonts w:cs="Arial"/>
          <w:b/>
          <w:color w:val="000000" w:themeColor="text1"/>
          <w:sz w:val="36"/>
          <w:szCs w:val="36"/>
        </w:rPr>
        <w:lastRenderedPageBreak/>
        <w:t>6.</w:t>
      </w:r>
      <w:r w:rsidRPr="000E6B0F">
        <w:rPr>
          <w:rFonts w:cs="Arial"/>
          <w:b/>
          <w:color w:val="000000" w:themeColor="text1"/>
          <w:sz w:val="36"/>
          <w:szCs w:val="36"/>
        </w:rPr>
        <w:tab/>
        <w:t>Subtitling Rules</w:t>
      </w:r>
    </w:p>
    <w:p w:rsidR="00702160" w:rsidRPr="000E6B0F" w:rsidRDefault="00702160" w:rsidP="00366946">
      <w:pPr>
        <w:spacing w:line="276" w:lineRule="auto"/>
        <w:contextualSpacing/>
        <w:rPr>
          <w:rFonts w:cs="Arial"/>
          <w:sz w:val="36"/>
          <w:szCs w:val="36"/>
        </w:rPr>
      </w:pPr>
    </w:p>
    <w:p w:rsidR="00702160" w:rsidRPr="000E6B0F" w:rsidRDefault="00702160" w:rsidP="00366946">
      <w:pPr>
        <w:numPr>
          <w:ilvl w:val="0"/>
          <w:numId w:val="8"/>
        </w:numPr>
        <w:spacing w:after="200" w:line="276" w:lineRule="auto"/>
        <w:ind w:left="993" w:hanging="273"/>
        <w:contextualSpacing/>
        <w:rPr>
          <w:rFonts w:cs="Arial"/>
          <w:sz w:val="36"/>
          <w:szCs w:val="36"/>
        </w:rPr>
      </w:pPr>
      <w:r w:rsidRPr="000E6B0F">
        <w:rPr>
          <w:rFonts w:cs="Arial"/>
          <w:sz w:val="36"/>
          <w:szCs w:val="36"/>
        </w:rPr>
        <w:t>Specific t</w:t>
      </w:r>
      <w:r w:rsidR="00A91E5B">
        <w:rPr>
          <w:rFonts w:cs="Arial"/>
          <w:sz w:val="36"/>
          <w:szCs w:val="36"/>
        </w:rPr>
        <w:t>argets have been identified for</w:t>
      </w:r>
      <w:r w:rsidR="000E6B0F">
        <w:rPr>
          <w:rFonts w:cs="Arial"/>
          <w:sz w:val="36"/>
          <w:szCs w:val="36"/>
        </w:rPr>
        <w:tab/>
      </w:r>
      <w:r w:rsidRPr="000E6B0F">
        <w:rPr>
          <w:rFonts w:cs="Arial"/>
          <w:sz w:val="36"/>
          <w:szCs w:val="36"/>
        </w:rPr>
        <w:t xml:space="preserve">each </w:t>
      </w:r>
      <w:r w:rsidR="000E6B0F">
        <w:rPr>
          <w:rFonts w:cs="Arial"/>
          <w:sz w:val="36"/>
          <w:szCs w:val="36"/>
        </w:rPr>
        <w:tab/>
      </w:r>
      <w:r w:rsidRPr="000E6B0F">
        <w:rPr>
          <w:rFonts w:cs="Arial"/>
          <w:sz w:val="36"/>
          <w:szCs w:val="36"/>
        </w:rPr>
        <w:t xml:space="preserve">broadcast service and broadcasters shall </w:t>
      </w:r>
      <w:r w:rsidR="000E6B0F">
        <w:rPr>
          <w:rFonts w:cs="Arial"/>
          <w:sz w:val="36"/>
          <w:szCs w:val="36"/>
        </w:rPr>
        <w:tab/>
      </w:r>
      <w:r w:rsidRPr="000E6B0F">
        <w:rPr>
          <w:rFonts w:cs="Arial"/>
          <w:sz w:val="36"/>
          <w:szCs w:val="36"/>
        </w:rPr>
        <w:t xml:space="preserve">comply with the targets and timeframes </w:t>
      </w:r>
      <w:r w:rsidR="000E6B0F">
        <w:rPr>
          <w:rFonts w:cs="Arial"/>
          <w:sz w:val="36"/>
          <w:szCs w:val="36"/>
        </w:rPr>
        <w:tab/>
      </w:r>
      <w:r w:rsidRPr="000E6B0F">
        <w:rPr>
          <w:rFonts w:cs="Arial"/>
          <w:sz w:val="36"/>
          <w:szCs w:val="36"/>
        </w:rPr>
        <w:t xml:space="preserve">applying to their service(s). All targets are </w:t>
      </w:r>
      <w:r w:rsidR="000E6B0F">
        <w:rPr>
          <w:rFonts w:cs="Arial"/>
          <w:sz w:val="36"/>
          <w:szCs w:val="36"/>
        </w:rPr>
        <w:tab/>
      </w:r>
      <w:r w:rsidRPr="000E6B0F">
        <w:rPr>
          <w:rFonts w:cs="Arial"/>
          <w:sz w:val="36"/>
          <w:szCs w:val="36"/>
        </w:rPr>
        <w:t xml:space="preserve">based on a five-year timeframe. </w:t>
      </w:r>
    </w:p>
    <w:p w:rsidR="000E6B0F" w:rsidRDefault="000E6B0F" w:rsidP="00366946">
      <w:pPr>
        <w:spacing w:after="200" w:line="276" w:lineRule="auto"/>
        <w:ind w:left="993"/>
        <w:contextualSpacing/>
        <w:rPr>
          <w:rFonts w:cs="Arial"/>
          <w:sz w:val="36"/>
          <w:szCs w:val="36"/>
        </w:rPr>
      </w:pPr>
    </w:p>
    <w:p w:rsidR="00702160" w:rsidRDefault="00702160" w:rsidP="00366946">
      <w:pPr>
        <w:spacing w:after="200" w:line="276" w:lineRule="auto"/>
        <w:ind w:left="1440" w:firstLine="3"/>
        <w:contextualSpacing/>
        <w:rPr>
          <w:rFonts w:cs="Arial"/>
          <w:sz w:val="36"/>
          <w:szCs w:val="36"/>
        </w:rPr>
      </w:pPr>
      <w:r w:rsidRPr="000E6B0F">
        <w:rPr>
          <w:rFonts w:cs="Arial"/>
          <w:sz w:val="36"/>
          <w:szCs w:val="36"/>
        </w:rPr>
        <w:t xml:space="preserve">Targets are specified as a range of </w:t>
      </w:r>
      <w:r w:rsidR="005219BB">
        <w:rPr>
          <w:rFonts w:cs="Arial"/>
          <w:sz w:val="36"/>
          <w:szCs w:val="36"/>
        </w:rPr>
        <w:t xml:space="preserve">percentages. </w:t>
      </w:r>
      <w:r w:rsidR="00A91E5B">
        <w:rPr>
          <w:rFonts w:cs="Arial"/>
          <w:sz w:val="36"/>
          <w:szCs w:val="36"/>
        </w:rPr>
        <w:t>Current</w:t>
      </w:r>
      <w:r w:rsidR="000E6B0F">
        <w:rPr>
          <w:rFonts w:cs="Arial"/>
          <w:sz w:val="36"/>
          <w:szCs w:val="36"/>
        </w:rPr>
        <w:tab/>
      </w:r>
      <w:r w:rsidRPr="000E6B0F">
        <w:rPr>
          <w:rFonts w:cs="Arial"/>
          <w:sz w:val="36"/>
          <w:szCs w:val="36"/>
        </w:rPr>
        <w:t xml:space="preserve">timeframes and targets are detailed at </w:t>
      </w:r>
      <w:r w:rsidR="000E6B0F">
        <w:rPr>
          <w:rFonts w:cs="Arial"/>
          <w:sz w:val="36"/>
          <w:szCs w:val="36"/>
        </w:rPr>
        <w:t>Appendix 1</w:t>
      </w:r>
      <w:r w:rsidRPr="000E6B0F">
        <w:rPr>
          <w:rFonts w:cs="Arial"/>
          <w:sz w:val="36"/>
          <w:szCs w:val="36"/>
        </w:rPr>
        <w:t>.</w:t>
      </w:r>
    </w:p>
    <w:p w:rsidR="000E6B0F" w:rsidRPr="000E6B0F" w:rsidRDefault="000E6B0F" w:rsidP="00366946">
      <w:pPr>
        <w:spacing w:after="200" w:line="276" w:lineRule="auto"/>
        <w:ind w:left="993"/>
        <w:contextualSpacing/>
        <w:rPr>
          <w:rFonts w:cs="Arial"/>
          <w:sz w:val="36"/>
          <w:szCs w:val="36"/>
        </w:rPr>
      </w:pPr>
    </w:p>
    <w:p w:rsidR="00702160" w:rsidRDefault="00AF0CC5" w:rsidP="00AF0CC5">
      <w:pPr>
        <w:numPr>
          <w:ilvl w:val="0"/>
          <w:numId w:val="8"/>
        </w:numPr>
        <w:spacing w:after="200" w:line="276" w:lineRule="auto"/>
        <w:ind w:left="1418" w:hanging="709"/>
        <w:contextualSpacing/>
        <w:rPr>
          <w:rFonts w:cs="Arial"/>
          <w:sz w:val="36"/>
          <w:szCs w:val="36"/>
        </w:rPr>
      </w:pPr>
      <w:r>
        <w:rPr>
          <w:rFonts w:cs="Arial"/>
          <w:sz w:val="36"/>
          <w:szCs w:val="36"/>
        </w:rPr>
        <w:t>In the case of RTÉ One and RTÉ Two</w:t>
      </w:r>
      <w:r w:rsidR="00702160" w:rsidRPr="000E6B0F">
        <w:rPr>
          <w:rFonts w:cs="Arial"/>
          <w:sz w:val="36"/>
          <w:szCs w:val="36"/>
        </w:rPr>
        <w:t xml:space="preserve">, of the annual percentage increase in subtitling, a reasonable </w:t>
      </w:r>
      <w:r w:rsidR="000E6B0F">
        <w:rPr>
          <w:rFonts w:cs="Arial"/>
          <w:sz w:val="36"/>
          <w:szCs w:val="36"/>
        </w:rPr>
        <w:t>proportion</w:t>
      </w:r>
      <w:r w:rsidR="005219BB">
        <w:rPr>
          <w:rFonts w:cs="Arial"/>
          <w:sz w:val="36"/>
          <w:szCs w:val="36"/>
        </w:rPr>
        <w:t xml:space="preserve"> </w:t>
      </w:r>
      <w:r w:rsidR="00702160" w:rsidRPr="000E6B0F">
        <w:rPr>
          <w:rFonts w:cs="Arial"/>
          <w:sz w:val="36"/>
          <w:szCs w:val="36"/>
        </w:rPr>
        <w:t xml:space="preserve">shall include children’s </w:t>
      </w:r>
      <w:r w:rsidR="000E6B0F">
        <w:rPr>
          <w:rFonts w:cs="Arial"/>
          <w:sz w:val="36"/>
          <w:szCs w:val="36"/>
        </w:rPr>
        <w:tab/>
      </w:r>
      <w:r w:rsidR="00702160" w:rsidRPr="000E6B0F">
        <w:rPr>
          <w:rFonts w:cs="Arial"/>
          <w:sz w:val="36"/>
          <w:szCs w:val="36"/>
        </w:rPr>
        <w:t>programming, where applicable.</w:t>
      </w:r>
    </w:p>
    <w:p w:rsidR="000E6B0F" w:rsidRPr="000E6B0F" w:rsidRDefault="000E6B0F" w:rsidP="00366946">
      <w:pPr>
        <w:spacing w:after="200" w:line="276" w:lineRule="auto"/>
        <w:ind w:left="993"/>
        <w:contextualSpacing/>
        <w:rPr>
          <w:rFonts w:cs="Arial"/>
          <w:sz w:val="36"/>
          <w:szCs w:val="36"/>
        </w:rPr>
      </w:pPr>
    </w:p>
    <w:p w:rsidR="00702160" w:rsidRDefault="00702160" w:rsidP="00366946">
      <w:pPr>
        <w:numPr>
          <w:ilvl w:val="0"/>
          <w:numId w:val="8"/>
        </w:numPr>
        <w:tabs>
          <w:tab w:val="left" w:pos="1418"/>
        </w:tabs>
        <w:spacing w:after="200" w:line="276" w:lineRule="auto"/>
        <w:ind w:left="1418" w:hanging="709"/>
        <w:contextualSpacing/>
        <w:rPr>
          <w:rFonts w:cs="Arial"/>
          <w:sz w:val="36"/>
          <w:szCs w:val="36"/>
        </w:rPr>
      </w:pPr>
      <w:r w:rsidRPr="000E6B0F">
        <w:rPr>
          <w:rFonts w:cs="Arial"/>
          <w:sz w:val="36"/>
          <w:szCs w:val="36"/>
        </w:rPr>
        <w:t xml:space="preserve">The rules do not, at this time, prioritise any </w:t>
      </w:r>
      <w:r w:rsidR="000E6B0F">
        <w:rPr>
          <w:rFonts w:cs="Arial"/>
          <w:sz w:val="36"/>
          <w:szCs w:val="36"/>
        </w:rPr>
        <w:tab/>
      </w:r>
      <w:r w:rsidRPr="000E6B0F">
        <w:rPr>
          <w:rFonts w:cs="Arial"/>
          <w:sz w:val="36"/>
          <w:szCs w:val="36"/>
        </w:rPr>
        <w:t>programme genres/types or time-blocks</w:t>
      </w:r>
      <w:r w:rsidR="005219BB">
        <w:rPr>
          <w:rFonts w:cs="Arial"/>
          <w:sz w:val="36"/>
          <w:szCs w:val="36"/>
        </w:rPr>
        <w:t>.</w:t>
      </w:r>
      <w:r w:rsidRPr="000E6B0F">
        <w:rPr>
          <w:rFonts w:cs="Arial"/>
          <w:sz w:val="36"/>
          <w:szCs w:val="36"/>
        </w:rPr>
        <w:t xml:space="preserve"> However, broadcasters shall consult peri</w:t>
      </w:r>
      <w:r w:rsidR="00440E64">
        <w:rPr>
          <w:rFonts w:cs="Arial"/>
          <w:sz w:val="36"/>
          <w:szCs w:val="36"/>
        </w:rPr>
        <w:t>odically and not less than once</w:t>
      </w:r>
      <w:r w:rsidR="000E6B0F">
        <w:rPr>
          <w:rFonts w:cs="Arial"/>
          <w:sz w:val="36"/>
          <w:szCs w:val="36"/>
        </w:rPr>
        <w:tab/>
      </w:r>
      <w:r w:rsidRPr="000E6B0F">
        <w:rPr>
          <w:rFonts w:cs="Arial"/>
          <w:sz w:val="36"/>
          <w:szCs w:val="36"/>
        </w:rPr>
        <w:t xml:space="preserve">annually, with user groups, as to their viewing </w:t>
      </w:r>
      <w:r w:rsidR="000E6B0F">
        <w:rPr>
          <w:rFonts w:cs="Arial"/>
          <w:sz w:val="36"/>
          <w:szCs w:val="36"/>
        </w:rPr>
        <w:tab/>
      </w:r>
      <w:r w:rsidRPr="000E6B0F">
        <w:rPr>
          <w:rFonts w:cs="Arial"/>
          <w:sz w:val="36"/>
          <w:szCs w:val="36"/>
        </w:rPr>
        <w:t xml:space="preserve">preferences. </w:t>
      </w:r>
    </w:p>
    <w:p w:rsidR="000E6B0F" w:rsidRPr="000E6B0F" w:rsidRDefault="000E6B0F" w:rsidP="00366946">
      <w:pPr>
        <w:spacing w:after="200" w:line="276" w:lineRule="auto"/>
        <w:ind w:left="993"/>
        <w:contextualSpacing/>
        <w:rPr>
          <w:rFonts w:cs="Arial"/>
          <w:sz w:val="36"/>
          <w:szCs w:val="36"/>
        </w:rPr>
      </w:pPr>
    </w:p>
    <w:p w:rsidR="00702160" w:rsidRDefault="00702160" w:rsidP="00366946">
      <w:pPr>
        <w:numPr>
          <w:ilvl w:val="0"/>
          <w:numId w:val="8"/>
        </w:numPr>
        <w:spacing w:after="200" w:line="276" w:lineRule="auto"/>
        <w:ind w:left="1418" w:hanging="567"/>
        <w:contextualSpacing/>
        <w:rPr>
          <w:rFonts w:cs="Arial"/>
          <w:sz w:val="36"/>
          <w:szCs w:val="36"/>
        </w:rPr>
      </w:pPr>
      <w:r w:rsidRPr="000E6B0F">
        <w:rPr>
          <w:rFonts w:cs="Arial"/>
          <w:sz w:val="36"/>
          <w:szCs w:val="36"/>
        </w:rPr>
        <w:t xml:space="preserve">Broadcasters are permitted to include some </w:t>
      </w:r>
      <w:r w:rsidR="000E6B0F">
        <w:rPr>
          <w:rFonts w:cs="Arial"/>
          <w:sz w:val="36"/>
          <w:szCs w:val="36"/>
        </w:rPr>
        <w:tab/>
      </w:r>
      <w:r w:rsidRPr="000E6B0F">
        <w:rPr>
          <w:rFonts w:cs="Arial"/>
          <w:sz w:val="36"/>
          <w:szCs w:val="36"/>
        </w:rPr>
        <w:t xml:space="preserve">captioning in the attainment of subtitling </w:t>
      </w:r>
      <w:r w:rsidR="000E6B0F">
        <w:rPr>
          <w:rFonts w:cs="Arial"/>
          <w:sz w:val="36"/>
          <w:szCs w:val="36"/>
        </w:rPr>
        <w:tab/>
      </w:r>
      <w:r w:rsidRPr="000E6B0F">
        <w:rPr>
          <w:rFonts w:cs="Arial"/>
          <w:sz w:val="36"/>
          <w:szCs w:val="36"/>
        </w:rPr>
        <w:t xml:space="preserve">targets. However, it is the intention of the </w:t>
      </w:r>
      <w:r w:rsidR="000E6B0F">
        <w:rPr>
          <w:rFonts w:cs="Arial"/>
          <w:sz w:val="36"/>
          <w:szCs w:val="36"/>
        </w:rPr>
        <w:tab/>
      </w:r>
      <w:r w:rsidR="005219BB">
        <w:rPr>
          <w:rFonts w:cs="Arial"/>
          <w:sz w:val="36"/>
          <w:szCs w:val="36"/>
        </w:rPr>
        <w:t>BAI</w:t>
      </w:r>
      <w:r w:rsidRPr="000E6B0F">
        <w:rPr>
          <w:rFonts w:cs="Arial"/>
          <w:sz w:val="36"/>
          <w:szCs w:val="36"/>
        </w:rPr>
        <w:t xml:space="preserve"> that </w:t>
      </w:r>
      <w:r w:rsidR="005219BB">
        <w:rPr>
          <w:rFonts w:cs="Arial"/>
          <w:sz w:val="36"/>
          <w:szCs w:val="36"/>
        </w:rPr>
        <w:t xml:space="preserve">broadcasters will transition, over time, from </w:t>
      </w:r>
      <w:r w:rsidRPr="000E6B0F">
        <w:rPr>
          <w:rFonts w:cs="Arial"/>
          <w:sz w:val="36"/>
          <w:szCs w:val="36"/>
        </w:rPr>
        <w:t>captioning to subtitling.</w:t>
      </w:r>
    </w:p>
    <w:p w:rsidR="000E6B0F" w:rsidRPr="000E6B0F" w:rsidRDefault="000E6B0F" w:rsidP="00366946">
      <w:pPr>
        <w:spacing w:after="200" w:line="276" w:lineRule="auto"/>
        <w:ind w:left="993"/>
        <w:contextualSpacing/>
        <w:rPr>
          <w:rFonts w:cs="Arial"/>
          <w:sz w:val="36"/>
          <w:szCs w:val="36"/>
        </w:rPr>
      </w:pPr>
    </w:p>
    <w:p w:rsidR="00702160" w:rsidRDefault="00702160" w:rsidP="00366946">
      <w:pPr>
        <w:numPr>
          <w:ilvl w:val="0"/>
          <w:numId w:val="8"/>
        </w:numPr>
        <w:spacing w:after="200" w:line="276" w:lineRule="auto"/>
        <w:ind w:left="993" w:hanging="284"/>
        <w:contextualSpacing/>
        <w:rPr>
          <w:rFonts w:cs="Arial"/>
          <w:sz w:val="36"/>
          <w:szCs w:val="36"/>
        </w:rPr>
      </w:pPr>
      <w:r w:rsidRPr="000E6B0F">
        <w:rPr>
          <w:rFonts w:cs="Arial"/>
          <w:sz w:val="36"/>
          <w:szCs w:val="36"/>
        </w:rPr>
        <w:t xml:space="preserve">Broadcasters shall comply with standards and </w:t>
      </w:r>
      <w:r w:rsidR="000E6B0F">
        <w:rPr>
          <w:rFonts w:cs="Arial"/>
          <w:sz w:val="36"/>
          <w:szCs w:val="36"/>
        </w:rPr>
        <w:tab/>
      </w:r>
      <w:r w:rsidRPr="000E6B0F">
        <w:rPr>
          <w:rFonts w:cs="Arial"/>
          <w:sz w:val="36"/>
          <w:szCs w:val="36"/>
        </w:rPr>
        <w:t xml:space="preserve">guidelines set out from time to time in the BAI </w:t>
      </w:r>
      <w:r w:rsidR="000E6B0F">
        <w:rPr>
          <w:rFonts w:cs="Arial"/>
          <w:sz w:val="36"/>
          <w:szCs w:val="36"/>
        </w:rPr>
        <w:tab/>
      </w:r>
      <w:r w:rsidRPr="000E6B0F">
        <w:rPr>
          <w:rFonts w:cs="Arial"/>
          <w:sz w:val="36"/>
          <w:szCs w:val="36"/>
        </w:rPr>
        <w:t>Subtitling Guidelines.</w:t>
      </w:r>
    </w:p>
    <w:p w:rsidR="000E6B0F" w:rsidRDefault="000E6B0F" w:rsidP="00366946">
      <w:pPr>
        <w:spacing w:after="200" w:line="276" w:lineRule="auto"/>
        <w:ind w:left="993"/>
        <w:contextualSpacing/>
        <w:rPr>
          <w:rFonts w:cs="Arial"/>
          <w:sz w:val="36"/>
          <w:szCs w:val="36"/>
        </w:rPr>
      </w:pPr>
    </w:p>
    <w:p w:rsidR="00702160" w:rsidRPr="000E6B0F" w:rsidRDefault="00702160" w:rsidP="00366946">
      <w:pPr>
        <w:pStyle w:val="Heading1"/>
        <w:numPr>
          <w:ilvl w:val="0"/>
          <w:numId w:val="0"/>
        </w:numPr>
        <w:spacing w:line="276" w:lineRule="auto"/>
        <w:ind w:left="720" w:hanging="720"/>
        <w:jc w:val="left"/>
        <w:rPr>
          <w:color w:val="000000" w:themeColor="text1"/>
          <w:sz w:val="36"/>
          <w:szCs w:val="36"/>
        </w:rPr>
      </w:pPr>
      <w:r w:rsidRPr="000E6B0F">
        <w:rPr>
          <w:color w:val="000000" w:themeColor="text1"/>
          <w:sz w:val="36"/>
          <w:szCs w:val="36"/>
        </w:rPr>
        <w:t>7.</w:t>
      </w:r>
      <w:r w:rsidRPr="000E6B0F">
        <w:rPr>
          <w:color w:val="000000" w:themeColor="text1"/>
          <w:sz w:val="36"/>
          <w:szCs w:val="36"/>
        </w:rPr>
        <w:tab/>
        <w:t>Irish Sign Language Rules &amp; Audio Description</w:t>
      </w:r>
    </w:p>
    <w:p w:rsidR="00702160" w:rsidRPr="000E6B0F" w:rsidRDefault="00702160" w:rsidP="00366946">
      <w:pPr>
        <w:spacing w:line="276" w:lineRule="auto"/>
        <w:contextualSpacing/>
        <w:rPr>
          <w:rFonts w:cs="Arial"/>
          <w:sz w:val="36"/>
          <w:szCs w:val="36"/>
        </w:rPr>
      </w:pPr>
    </w:p>
    <w:p w:rsidR="00702160" w:rsidRDefault="00702160" w:rsidP="00366946">
      <w:pPr>
        <w:numPr>
          <w:ilvl w:val="0"/>
          <w:numId w:val="6"/>
        </w:numPr>
        <w:spacing w:after="200" w:line="276" w:lineRule="auto"/>
        <w:ind w:left="1418" w:hanging="698"/>
        <w:contextualSpacing/>
        <w:rPr>
          <w:rFonts w:cs="Arial"/>
          <w:sz w:val="36"/>
          <w:szCs w:val="36"/>
        </w:rPr>
      </w:pPr>
      <w:r w:rsidRPr="000E6B0F">
        <w:rPr>
          <w:rFonts w:cs="Arial"/>
          <w:sz w:val="36"/>
          <w:szCs w:val="36"/>
        </w:rPr>
        <w:t>S</w:t>
      </w:r>
      <w:r w:rsidR="00AF0CC5">
        <w:rPr>
          <w:rFonts w:cs="Arial"/>
          <w:sz w:val="36"/>
          <w:szCs w:val="36"/>
        </w:rPr>
        <w:t xml:space="preserve">pecific Irish Sign Language </w:t>
      </w:r>
      <w:r w:rsidRPr="000E6B0F">
        <w:rPr>
          <w:rFonts w:cs="Arial"/>
          <w:sz w:val="36"/>
          <w:szCs w:val="36"/>
        </w:rPr>
        <w:t xml:space="preserve">targets have been identified for </w:t>
      </w:r>
      <w:r w:rsidR="000E6B0F">
        <w:rPr>
          <w:rFonts w:cs="Arial"/>
          <w:sz w:val="36"/>
          <w:szCs w:val="36"/>
        </w:rPr>
        <w:tab/>
      </w:r>
      <w:r w:rsidR="00AF0CC5">
        <w:rPr>
          <w:rFonts w:cs="Arial"/>
          <w:sz w:val="36"/>
          <w:szCs w:val="36"/>
        </w:rPr>
        <w:t>RTÉ One, RTÉ Two</w:t>
      </w:r>
      <w:r w:rsidR="00A91E5B">
        <w:rPr>
          <w:rFonts w:cs="Arial"/>
          <w:sz w:val="36"/>
          <w:szCs w:val="36"/>
        </w:rPr>
        <w:t>, RTÉ</w:t>
      </w:r>
      <w:r w:rsidR="00F06FE0">
        <w:rPr>
          <w:rFonts w:cs="Arial"/>
          <w:sz w:val="36"/>
          <w:szCs w:val="36"/>
        </w:rPr>
        <w:t xml:space="preserve">jr, RTÉ Plus One, </w:t>
      </w:r>
      <w:r w:rsidR="00A91E5B">
        <w:rPr>
          <w:rFonts w:cs="Arial"/>
          <w:sz w:val="36"/>
          <w:szCs w:val="36"/>
        </w:rPr>
        <w:t>RTÉ News Now</w:t>
      </w:r>
      <w:r w:rsidR="00F06FE0">
        <w:rPr>
          <w:rFonts w:cs="Arial"/>
          <w:sz w:val="36"/>
          <w:szCs w:val="36"/>
        </w:rPr>
        <w:t xml:space="preserve"> and Oireachtas TV</w:t>
      </w:r>
      <w:r w:rsidR="00A91E5B">
        <w:rPr>
          <w:rFonts w:cs="Arial"/>
          <w:sz w:val="36"/>
          <w:szCs w:val="36"/>
        </w:rPr>
        <w:t xml:space="preserve">. </w:t>
      </w:r>
      <w:r w:rsidR="00AF0CC5">
        <w:rPr>
          <w:rFonts w:cs="Arial"/>
          <w:sz w:val="36"/>
          <w:szCs w:val="36"/>
        </w:rPr>
        <w:t xml:space="preserve"> Specific audio description targe</w:t>
      </w:r>
      <w:r w:rsidR="007D7C12">
        <w:rPr>
          <w:rFonts w:cs="Arial"/>
          <w:sz w:val="36"/>
          <w:szCs w:val="36"/>
        </w:rPr>
        <w:t>ts have been set for RTÉ One,</w:t>
      </w:r>
      <w:r w:rsidR="00AF0CC5">
        <w:rPr>
          <w:rFonts w:cs="Arial"/>
          <w:sz w:val="36"/>
          <w:szCs w:val="36"/>
        </w:rPr>
        <w:t xml:space="preserve"> RTÉ Two, RTÉjr and RTÉ plus One. </w:t>
      </w:r>
      <w:r w:rsidR="003623CE">
        <w:rPr>
          <w:rFonts w:cs="Arial"/>
          <w:sz w:val="36"/>
          <w:szCs w:val="36"/>
        </w:rPr>
        <w:t>RT</w:t>
      </w:r>
      <w:r w:rsidRPr="000E6B0F">
        <w:rPr>
          <w:rFonts w:cs="Arial"/>
          <w:sz w:val="36"/>
          <w:szCs w:val="36"/>
        </w:rPr>
        <w:t>É shall comply with the targets and timeframes applying to these services. The targets are based on a five-year timeframe</w:t>
      </w:r>
      <w:r w:rsidR="000E6B0F">
        <w:rPr>
          <w:rFonts w:cs="Arial"/>
          <w:sz w:val="36"/>
          <w:szCs w:val="36"/>
        </w:rPr>
        <w:t>.</w:t>
      </w:r>
    </w:p>
    <w:p w:rsidR="007A09C8" w:rsidRPr="000E6B0F" w:rsidRDefault="007A09C8" w:rsidP="00366946">
      <w:pPr>
        <w:spacing w:after="200" w:line="276" w:lineRule="auto"/>
        <w:ind w:left="1418"/>
        <w:contextualSpacing/>
        <w:rPr>
          <w:rFonts w:cs="Arial"/>
          <w:sz w:val="36"/>
          <w:szCs w:val="36"/>
        </w:rPr>
      </w:pPr>
    </w:p>
    <w:p w:rsidR="00F02AF0" w:rsidRDefault="000E6B0F" w:rsidP="00F02AF0">
      <w:pPr>
        <w:tabs>
          <w:tab w:val="left" w:pos="1418"/>
        </w:tabs>
        <w:spacing w:after="200" w:line="276" w:lineRule="auto"/>
        <w:ind w:left="1418"/>
        <w:contextualSpacing/>
        <w:jc w:val="both"/>
        <w:rPr>
          <w:rFonts w:cs="Arial"/>
          <w:sz w:val="36"/>
          <w:szCs w:val="36"/>
        </w:rPr>
      </w:pPr>
      <w:r>
        <w:rPr>
          <w:rFonts w:cs="Arial"/>
          <w:sz w:val="36"/>
          <w:szCs w:val="36"/>
        </w:rPr>
        <w:tab/>
      </w:r>
      <w:r w:rsidR="00702160" w:rsidRPr="000E6B0F">
        <w:rPr>
          <w:rFonts w:cs="Arial"/>
          <w:sz w:val="36"/>
          <w:szCs w:val="36"/>
        </w:rPr>
        <w:t xml:space="preserve">Targets are specified as a range of </w:t>
      </w:r>
      <w:r>
        <w:rPr>
          <w:rFonts w:cs="Arial"/>
          <w:sz w:val="36"/>
          <w:szCs w:val="36"/>
        </w:rPr>
        <w:tab/>
      </w:r>
      <w:r w:rsidR="00702160" w:rsidRPr="000E6B0F">
        <w:rPr>
          <w:rFonts w:cs="Arial"/>
          <w:sz w:val="36"/>
          <w:szCs w:val="36"/>
        </w:rPr>
        <w:t>percentages</w:t>
      </w:r>
      <w:r w:rsidR="005219BB">
        <w:rPr>
          <w:rFonts w:cs="Arial"/>
          <w:sz w:val="36"/>
          <w:szCs w:val="36"/>
        </w:rPr>
        <w:t>.</w:t>
      </w:r>
      <w:r w:rsidR="00366946" w:rsidRPr="00366946">
        <w:rPr>
          <w:rFonts w:cs="Arial"/>
          <w:sz w:val="36"/>
          <w:szCs w:val="36"/>
        </w:rPr>
        <w:t xml:space="preserve"> </w:t>
      </w:r>
    </w:p>
    <w:p w:rsidR="00F02AF0" w:rsidRDefault="00F02AF0" w:rsidP="00F02AF0">
      <w:pPr>
        <w:tabs>
          <w:tab w:val="left" w:pos="1418"/>
        </w:tabs>
        <w:spacing w:after="200" w:line="276" w:lineRule="auto"/>
        <w:ind w:left="1418"/>
        <w:contextualSpacing/>
        <w:jc w:val="both"/>
        <w:rPr>
          <w:rFonts w:cs="Arial"/>
          <w:sz w:val="36"/>
          <w:szCs w:val="36"/>
        </w:rPr>
      </w:pPr>
    </w:p>
    <w:p w:rsidR="00702160" w:rsidRDefault="00AF0CC5" w:rsidP="00F02AF0">
      <w:pPr>
        <w:tabs>
          <w:tab w:val="left" w:pos="1418"/>
        </w:tabs>
        <w:spacing w:after="200" w:line="276" w:lineRule="auto"/>
        <w:ind w:left="1418"/>
        <w:contextualSpacing/>
        <w:rPr>
          <w:rFonts w:cs="Arial"/>
          <w:sz w:val="36"/>
          <w:szCs w:val="36"/>
        </w:rPr>
      </w:pPr>
      <w:r>
        <w:rPr>
          <w:rFonts w:cs="Arial"/>
          <w:sz w:val="36"/>
          <w:szCs w:val="36"/>
        </w:rPr>
        <w:t>In the case of RTÉ One</w:t>
      </w:r>
      <w:r w:rsidR="00366946">
        <w:rPr>
          <w:rFonts w:cs="Arial"/>
          <w:sz w:val="36"/>
          <w:szCs w:val="36"/>
        </w:rPr>
        <w:t xml:space="preserve"> and </w:t>
      </w:r>
      <w:r>
        <w:rPr>
          <w:rFonts w:cs="Arial"/>
          <w:sz w:val="36"/>
          <w:szCs w:val="36"/>
        </w:rPr>
        <w:t>RTÉ Two</w:t>
      </w:r>
      <w:r w:rsidR="00366946">
        <w:rPr>
          <w:rFonts w:cs="Arial"/>
          <w:sz w:val="36"/>
          <w:szCs w:val="36"/>
        </w:rPr>
        <w:t xml:space="preserve"> television services, assessment in respect of Irish Sign Language and audio description will be based on the cumulative output of both services.</w:t>
      </w:r>
      <w:r w:rsidR="000E6B0F">
        <w:rPr>
          <w:rFonts w:cs="Arial"/>
          <w:sz w:val="36"/>
          <w:szCs w:val="36"/>
        </w:rPr>
        <w:tab/>
      </w:r>
      <w:r w:rsidR="005219BB">
        <w:rPr>
          <w:rFonts w:cs="Arial"/>
          <w:sz w:val="36"/>
          <w:szCs w:val="36"/>
        </w:rPr>
        <w:t xml:space="preserve">The </w:t>
      </w:r>
      <w:r w:rsidR="00440E64">
        <w:rPr>
          <w:rFonts w:cs="Arial"/>
          <w:sz w:val="36"/>
          <w:szCs w:val="36"/>
        </w:rPr>
        <w:t xml:space="preserve">current </w:t>
      </w:r>
      <w:r w:rsidR="00702160" w:rsidRPr="000E6B0F">
        <w:rPr>
          <w:rFonts w:cs="Arial"/>
          <w:sz w:val="36"/>
          <w:szCs w:val="36"/>
        </w:rPr>
        <w:t xml:space="preserve">timeframes and targets are detailed </w:t>
      </w:r>
      <w:r w:rsidR="005219BB">
        <w:rPr>
          <w:rFonts w:cs="Arial"/>
          <w:sz w:val="36"/>
          <w:szCs w:val="36"/>
        </w:rPr>
        <w:t>at</w:t>
      </w:r>
      <w:r w:rsidR="00702160" w:rsidRPr="000E6B0F">
        <w:rPr>
          <w:rFonts w:cs="Arial"/>
          <w:sz w:val="36"/>
          <w:szCs w:val="36"/>
        </w:rPr>
        <w:t xml:space="preserve"> </w:t>
      </w:r>
      <w:r w:rsidR="005219BB">
        <w:rPr>
          <w:rFonts w:cs="Arial"/>
          <w:sz w:val="36"/>
          <w:szCs w:val="36"/>
        </w:rPr>
        <w:t>Appendix 1.</w:t>
      </w:r>
      <w:r w:rsidR="00702160" w:rsidRPr="000E6B0F">
        <w:rPr>
          <w:rFonts w:cs="Arial"/>
          <w:sz w:val="36"/>
          <w:szCs w:val="36"/>
        </w:rPr>
        <w:t xml:space="preserve"> </w:t>
      </w:r>
    </w:p>
    <w:p w:rsidR="00F02AF0" w:rsidRDefault="00F02AF0" w:rsidP="00F02AF0">
      <w:pPr>
        <w:tabs>
          <w:tab w:val="left" w:pos="1418"/>
        </w:tabs>
        <w:spacing w:after="200" w:line="276" w:lineRule="auto"/>
        <w:ind w:left="1418"/>
        <w:contextualSpacing/>
        <w:jc w:val="both"/>
        <w:rPr>
          <w:rFonts w:cs="Arial"/>
          <w:sz w:val="36"/>
          <w:szCs w:val="36"/>
        </w:rPr>
      </w:pPr>
    </w:p>
    <w:p w:rsidR="00F02AF0" w:rsidRDefault="00F02AF0" w:rsidP="00F02AF0">
      <w:pPr>
        <w:tabs>
          <w:tab w:val="left" w:pos="1418"/>
        </w:tabs>
        <w:spacing w:after="200" w:line="276" w:lineRule="auto"/>
        <w:ind w:left="1418"/>
        <w:contextualSpacing/>
        <w:jc w:val="both"/>
        <w:rPr>
          <w:rFonts w:cs="Arial"/>
          <w:sz w:val="36"/>
          <w:szCs w:val="36"/>
        </w:rPr>
      </w:pPr>
      <w:r>
        <w:rPr>
          <w:rFonts w:cs="Arial"/>
          <w:sz w:val="36"/>
          <w:szCs w:val="36"/>
        </w:rPr>
        <w:lastRenderedPageBreak/>
        <w:t xml:space="preserve">In the case of Oireachtas TV, the Irish Sign Language provision may be set off against the targets for subtitling in 2016. </w:t>
      </w:r>
    </w:p>
    <w:p w:rsidR="000E6B0F" w:rsidRPr="000E6B0F" w:rsidRDefault="000E6B0F" w:rsidP="00366946">
      <w:pPr>
        <w:tabs>
          <w:tab w:val="left" w:pos="1418"/>
        </w:tabs>
        <w:spacing w:after="200" w:line="276" w:lineRule="auto"/>
        <w:ind w:left="993"/>
        <w:contextualSpacing/>
        <w:rPr>
          <w:rFonts w:cs="Arial"/>
          <w:sz w:val="36"/>
          <w:szCs w:val="36"/>
        </w:rPr>
      </w:pPr>
    </w:p>
    <w:p w:rsidR="00702160" w:rsidRDefault="00702160" w:rsidP="0009648F">
      <w:pPr>
        <w:numPr>
          <w:ilvl w:val="0"/>
          <w:numId w:val="6"/>
        </w:numPr>
        <w:spacing w:after="200" w:line="276" w:lineRule="auto"/>
        <w:ind w:left="1418" w:hanging="709"/>
        <w:contextualSpacing/>
        <w:rPr>
          <w:rFonts w:cs="Arial"/>
          <w:sz w:val="36"/>
          <w:szCs w:val="36"/>
        </w:rPr>
      </w:pPr>
      <w:r w:rsidRPr="000E6B0F">
        <w:rPr>
          <w:rFonts w:cs="Arial"/>
          <w:sz w:val="36"/>
          <w:szCs w:val="36"/>
        </w:rPr>
        <w:t xml:space="preserve">Of the total increase in Irish Sign Language </w:t>
      </w:r>
      <w:r w:rsidR="000E6B0F">
        <w:rPr>
          <w:rFonts w:cs="Arial"/>
          <w:sz w:val="36"/>
          <w:szCs w:val="36"/>
        </w:rPr>
        <w:tab/>
      </w:r>
      <w:r w:rsidRPr="000E6B0F">
        <w:rPr>
          <w:rFonts w:cs="Arial"/>
          <w:sz w:val="36"/>
          <w:szCs w:val="36"/>
        </w:rPr>
        <w:t>provision provided on an annual basis</w:t>
      </w:r>
      <w:r w:rsidR="00443504">
        <w:rPr>
          <w:rFonts w:cs="Arial"/>
          <w:sz w:val="36"/>
          <w:szCs w:val="36"/>
        </w:rPr>
        <w:t xml:space="preserve"> for RTÉ services</w:t>
      </w:r>
      <w:r w:rsidRPr="000E6B0F">
        <w:rPr>
          <w:rFonts w:cs="Arial"/>
          <w:sz w:val="36"/>
          <w:szCs w:val="36"/>
        </w:rPr>
        <w:t xml:space="preserve">, a reasonable proportion of children’s </w:t>
      </w:r>
      <w:r w:rsidR="000E6B0F">
        <w:rPr>
          <w:rFonts w:cs="Arial"/>
          <w:sz w:val="36"/>
          <w:szCs w:val="36"/>
        </w:rPr>
        <w:tab/>
      </w:r>
      <w:r w:rsidRPr="000E6B0F">
        <w:rPr>
          <w:rFonts w:cs="Arial"/>
          <w:sz w:val="36"/>
          <w:szCs w:val="36"/>
        </w:rPr>
        <w:t>programming shall be included.</w:t>
      </w:r>
    </w:p>
    <w:p w:rsidR="000E6B0F" w:rsidRDefault="000E6B0F" w:rsidP="00366946">
      <w:pPr>
        <w:spacing w:after="200" w:line="276" w:lineRule="auto"/>
        <w:ind w:left="993"/>
        <w:contextualSpacing/>
        <w:rPr>
          <w:rFonts w:cs="Arial"/>
          <w:sz w:val="36"/>
          <w:szCs w:val="36"/>
        </w:rPr>
      </w:pPr>
    </w:p>
    <w:p w:rsidR="00702160" w:rsidRDefault="00702160" w:rsidP="0009648F">
      <w:pPr>
        <w:numPr>
          <w:ilvl w:val="0"/>
          <w:numId w:val="6"/>
        </w:numPr>
        <w:spacing w:after="200" w:line="276" w:lineRule="auto"/>
        <w:ind w:left="1418" w:hanging="709"/>
        <w:contextualSpacing/>
        <w:rPr>
          <w:rFonts w:cs="Arial"/>
          <w:sz w:val="36"/>
          <w:szCs w:val="36"/>
        </w:rPr>
      </w:pPr>
      <w:r w:rsidRPr="000E6B0F">
        <w:rPr>
          <w:rFonts w:cs="Arial"/>
          <w:sz w:val="36"/>
          <w:szCs w:val="36"/>
        </w:rPr>
        <w:t xml:space="preserve">Of the total increase in audio description </w:t>
      </w:r>
      <w:r w:rsidR="000E6B0F">
        <w:rPr>
          <w:rFonts w:cs="Arial"/>
          <w:sz w:val="36"/>
          <w:szCs w:val="36"/>
        </w:rPr>
        <w:tab/>
      </w:r>
      <w:r w:rsidRPr="000E6B0F">
        <w:rPr>
          <w:rFonts w:cs="Arial"/>
          <w:sz w:val="36"/>
          <w:szCs w:val="36"/>
        </w:rPr>
        <w:t xml:space="preserve">provision provided on an annual basis, a </w:t>
      </w:r>
      <w:r w:rsidR="000E6B0F">
        <w:rPr>
          <w:rFonts w:cs="Arial"/>
          <w:sz w:val="36"/>
          <w:szCs w:val="36"/>
        </w:rPr>
        <w:tab/>
      </w:r>
      <w:r w:rsidRPr="000E6B0F">
        <w:rPr>
          <w:rFonts w:cs="Arial"/>
          <w:sz w:val="36"/>
          <w:szCs w:val="36"/>
        </w:rPr>
        <w:t>reasonable proportion shall comprise home-</w:t>
      </w:r>
      <w:r w:rsidR="000E6B0F">
        <w:rPr>
          <w:rFonts w:cs="Arial"/>
          <w:sz w:val="36"/>
          <w:szCs w:val="36"/>
        </w:rPr>
        <w:tab/>
      </w:r>
      <w:r w:rsidRPr="000E6B0F">
        <w:rPr>
          <w:rFonts w:cs="Arial"/>
          <w:sz w:val="36"/>
          <w:szCs w:val="36"/>
        </w:rPr>
        <w:t>produced programming.</w:t>
      </w:r>
    </w:p>
    <w:p w:rsidR="000E6B0F" w:rsidRPr="000E6B0F" w:rsidRDefault="000E6B0F" w:rsidP="00366946">
      <w:pPr>
        <w:spacing w:after="200" w:line="276" w:lineRule="auto"/>
        <w:ind w:left="993"/>
        <w:contextualSpacing/>
        <w:rPr>
          <w:rFonts w:cs="Arial"/>
          <w:sz w:val="36"/>
          <w:szCs w:val="36"/>
        </w:rPr>
      </w:pPr>
    </w:p>
    <w:p w:rsidR="00702160" w:rsidRDefault="00702160" w:rsidP="0009648F">
      <w:pPr>
        <w:numPr>
          <w:ilvl w:val="0"/>
          <w:numId w:val="6"/>
        </w:numPr>
        <w:spacing w:after="200" w:line="276" w:lineRule="auto"/>
        <w:ind w:left="1418" w:hanging="709"/>
        <w:contextualSpacing/>
        <w:rPr>
          <w:rFonts w:cs="Arial"/>
          <w:sz w:val="36"/>
          <w:szCs w:val="36"/>
        </w:rPr>
      </w:pPr>
      <w:r w:rsidRPr="000E6B0F">
        <w:rPr>
          <w:rFonts w:cs="Arial"/>
          <w:sz w:val="36"/>
          <w:szCs w:val="36"/>
        </w:rPr>
        <w:t xml:space="preserve">There are no Irish Sign Language or audio </w:t>
      </w:r>
      <w:r w:rsidR="000E6B0F">
        <w:rPr>
          <w:rFonts w:cs="Arial"/>
          <w:sz w:val="36"/>
          <w:szCs w:val="36"/>
        </w:rPr>
        <w:tab/>
      </w:r>
      <w:r w:rsidRPr="000E6B0F">
        <w:rPr>
          <w:rFonts w:cs="Arial"/>
          <w:sz w:val="36"/>
          <w:szCs w:val="36"/>
        </w:rPr>
        <w:t xml:space="preserve">description requirements in respect of other </w:t>
      </w:r>
      <w:r w:rsidR="000E6B0F">
        <w:rPr>
          <w:rFonts w:cs="Arial"/>
          <w:sz w:val="36"/>
          <w:szCs w:val="36"/>
        </w:rPr>
        <w:tab/>
      </w:r>
      <w:r w:rsidRPr="000E6B0F">
        <w:rPr>
          <w:rFonts w:cs="Arial"/>
          <w:sz w:val="36"/>
          <w:szCs w:val="36"/>
        </w:rPr>
        <w:t xml:space="preserve">broadcast services at this time. Requirements </w:t>
      </w:r>
      <w:r w:rsidR="000E6B0F">
        <w:rPr>
          <w:rFonts w:cs="Arial"/>
          <w:sz w:val="36"/>
          <w:szCs w:val="36"/>
        </w:rPr>
        <w:tab/>
      </w:r>
      <w:r w:rsidRPr="000E6B0F">
        <w:rPr>
          <w:rFonts w:cs="Arial"/>
          <w:sz w:val="36"/>
          <w:szCs w:val="36"/>
        </w:rPr>
        <w:t xml:space="preserve">in this regard will be reviewed periodically. </w:t>
      </w:r>
      <w:r w:rsidR="000E6B0F">
        <w:rPr>
          <w:rFonts w:cs="Arial"/>
          <w:sz w:val="36"/>
          <w:szCs w:val="36"/>
        </w:rPr>
        <w:tab/>
      </w:r>
      <w:r w:rsidRPr="000E6B0F">
        <w:rPr>
          <w:rFonts w:cs="Arial"/>
          <w:sz w:val="36"/>
          <w:szCs w:val="36"/>
        </w:rPr>
        <w:t xml:space="preserve">However, other services may choose to provide </w:t>
      </w:r>
      <w:r w:rsidR="000E6B0F">
        <w:rPr>
          <w:rFonts w:cs="Arial"/>
          <w:sz w:val="36"/>
          <w:szCs w:val="36"/>
        </w:rPr>
        <w:tab/>
      </w:r>
      <w:r w:rsidRPr="000E6B0F">
        <w:rPr>
          <w:rFonts w:cs="Arial"/>
          <w:sz w:val="36"/>
          <w:szCs w:val="36"/>
        </w:rPr>
        <w:t>audio description and/or Irish Sign Language.</w:t>
      </w:r>
    </w:p>
    <w:p w:rsidR="007A09C8" w:rsidRDefault="007A09C8" w:rsidP="00366946">
      <w:pPr>
        <w:spacing w:after="200" w:line="276" w:lineRule="auto"/>
        <w:ind w:left="993"/>
        <w:contextualSpacing/>
        <w:rPr>
          <w:rFonts w:cs="Arial"/>
          <w:sz w:val="36"/>
          <w:szCs w:val="36"/>
        </w:rPr>
      </w:pPr>
    </w:p>
    <w:p w:rsidR="00702160" w:rsidRDefault="00702160" w:rsidP="0009648F">
      <w:pPr>
        <w:numPr>
          <w:ilvl w:val="0"/>
          <w:numId w:val="6"/>
        </w:numPr>
        <w:spacing w:after="200" w:line="276" w:lineRule="auto"/>
        <w:ind w:left="1418" w:hanging="709"/>
        <w:contextualSpacing/>
        <w:rPr>
          <w:rFonts w:cs="Arial"/>
          <w:sz w:val="36"/>
          <w:szCs w:val="36"/>
        </w:rPr>
      </w:pPr>
      <w:r w:rsidRPr="000E6B0F">
        <w:rPr>
          <w:rFonts w:cs="Arial"/>
          <w:sz w:val="36"/>
          <w:szCs w:val="36"/>
        </w:rPr>
        <w:t xml:space="preserve">Community broadcasters may set off any audio </w:t>
      </w:r>
      <w:r w:rsidR="000E6B0F">
        <w:rPr>
          <w:rFonts w:cs="Arial"/>
          <w:sz w:val="36"/>
          <w:szCs w:val="36"/>
        </w:rPr>
        <w:tab/>
      </w:r>
      <w:r w:rsidRPr="000E6B0F">
        <w:rPr>
          <w:rFonts w:cs="Arial"/>
          <w:sz w:val="36"/>
          <w:szCs w:val="36"/>
        </w:rPr>
        <w:t xml:space="preserve">description and Irish Sign Language provision </w:t>
      </w:r>
      <w:r w:rsidR="000E6B0F">
        <w:rPr>
          <w:rFonts w:cs="Arial"/>
          <w:sz w:val="36"/>
          <w:szCs w:val="36"/>
        </w:rPr>
        <w:tab/>
      </w:r>
      <w:r w:rsidRPr="000E6B0F">
        <w:rPr>
          <w:rFonts w:cs="Arial"/>
          <w:sz w:val="36"/>
          <w:szCs w:val="36"/>
        </w:rPr>
        <w:t>against the targets for subtitling.</w:t>
      </w:r>
    </w:p>
    <w:p w:rsidR="003623CE" w:rsidRPr="000E6B0F" w:rsidRDefault="003623CE" w:rsidP="00366946">
      <w:pPr>
        <w:spacing w:after="200" w:line="276" w:lineRule="auto"/>
        <w:ind w:left="993"/>
        <w:contextualSpacing/>
        <w:rPr>
          <w:rFonts w:cs="Arial"/>
          <w:sz w:val="36"/>
          <w:szCs w:val="36"/>
        </w:rPr>
      </w:pPr>
    </w:p>
    <w:p w:rsidR="00702160" w:rsidRDefault="0009648F" w:rsidP="00366946">
      <w:pPr>
        <w:spacing w:after="200" w:line="276" w:lineRule="auto"/>
        <w:ind w:left="993" w:hanging="273"/>
        <w:contextualSpacing/>
        <w:rPr>
          <w:rFonts w:cs="Arial"/>
          <w:sz w:val="36"/>
          <w:szCs w:val="36"/>
        </w:rPr>
      </w:pPr>
      <w:r>
        <w:rPr>
          <w:rFonts w:cs="Arial"/>
          <w:sz w:val="36"/>
          <w:szCs w:val="36"/>
        </w:rPr>
        <w:t>6</w:t>
      </w:r>
      <w:r w:rsidR="00702160" w:rsidRPr="000E6B0F">
        <w:rPr>
          <w:rFonts w:cs="Arial"/>
          <w:sz w:val="36"/>
          <w:szCs w:val="36"/>
        </w:rPr>
        <w:t>.</w:t>
      </w:r>
      <w:r w:rsidR="00702160" w:rsidRPr="000E6B0F">
        <w:rPr>
          <w:rFonts w:cs="Arial"/>
          <w:sz w:val="36"/>
          <w:szCs w:val="36"/>
        </w:rPr>
        <w:tab/>
        <w:t xml:space="preserve">Broadcasters shall comply with standards and </w:t>
      </w:r>
      <w:r w:rsidR="000E6B0F">
        <w:rPr>
          <w:rFonts w:cs="Arial"/>
          <w:sz w:val="36"/>
          <w:szCs w:val="36"/>
        </w:rPr>
        <w:tab/>
      </w:r>
      <w:r w:rsidR="00702160" w:rsidRPr="000E6B0F">
        <w:rPr>
          <w:rFonts w:cs="Arial"/>
          <w:sz w:val="36"/>
          <w:szCs w:val="36"/>
        </w:rPr>
        <w:t xml:space="preserve">guidelines set out from time to time in the BAI </w:t>
      </w:r>
      <w:r w:rsidR="000E6B0F">
        <w:rPr>
          <w:rFonts w:cs="Arial"/>
          <w:sz w:val="36"/>
          <w:szCs w:val="36"/>
        </w:rPr>
        <w:tab/>
      </w:r>
      <w:r w:rsidR="00702160" w:rsidRPr="000E6B0F">
        <w:rPr>
          <w:rFonts w:cs="Arial"/>
          <w:sz w:val="36"/>
          <w:szCs w:val="36"/>
        </w:rPr>
        <w:t xml:space="preserve">Irish Sign Language and Audio Description </w:t>
      </w:r>
      <w:r w:rsidR="000E6B0F">
        <w:rPr>
          <w:rFonts w:cs="Arial"/>
          <w:sz w:val="36"/>
          <w:szCs w:val="36"/>
        </w:rPr>
        <w:tab/>
      </w:r>
      <w:r w:rsidR="00702160" w:rsidRPr="000E6B0F">
        <w:rPr>
          <w:rFonts w:cs="Arial"/>
          <w:sz w:val="36"/>
          <w:szCs w:val="36"/>
        </w:rPr>
        <w:t>Guidelines.</w:t>
      </w:r>
    </w:p>
    <w:p w:rsidR="000E6B0F" w:rsidRDefault="000E6B0F" w:rsidP="00366946">
      <w:pPr>
        <w:spacing w:after="200" w:line="276" w:lineRule="auto"/>
        <w:ind w:left="993" w:hanging="273"/>
        <w:contextualSpacing/>
        <w:rPr>
          <w:rFonts w:cs="Arial"/>
          <w:sz w:val="36"/>
          <w:szCs w:val="36"/>
        </w:rPr>
      </w:pPr>
    </w:p>
    <w:p w:rsidR="00FD6FD8" w:rsidRPr="009C61CE" w:rsidRDefault="00FD6FD8" w:rsidP="00366946">
      <w:pPr>
        <w:pStyle w:val="Heading1"/>
        <w:numPr>
          <w:ilvl w:val="0"/>
          <w:numId w:val="0"/>
        </w:numPr>
        <w:spacing w:line="276" w:lineRule="auto"/>
        <w:ind w:left="720" w:hanging="720"/>
        <w:jc w:val="left"/>
        <w:rPr>
          <w:color w:val="000000" w:themeColor="text1"/>
          <w:sz w:val="36"/>
          <w:szCs w:val="36"/>
        </w:rPr>
      </w:pPr>
      <w:r>
        <w:rPr>
          <w:color w:val="000000" w:themeColor="text1"/>
          <w:sz w:val="36"/>
          <w:szCs w:val="36"/>
        </w:rPr>
        <w:t>8</w:t>
      </w:r>
      <w:r w:rsidRPr="000E6B0F">
        <w:rPr>
          <w:color w:val="000000" w:themeColor="text1"/>
          <w:sz w:val="36"/>
          <w:szCs w:val="36"/>
        </w:rPr>
        <w:t>.</w:t>
      </w:r>
      <w:r w:rsidRPr="000E6B0F">
        <w:rPr>
          <w:color w:val="000000" w:themeColor="text1"/>
          <w:sz w:val="36"/>
          <w:szCs w:val="36"/>
        </w:rPr>
        <w:tab/>
      </w:r>
      <w:r>
        <w:rPr>
          <w:color w:val="000000" w:themeColor="text1"/>
          <w:sz w:val="36"/>
          <w:szCs w:val="36"/>
        </w:rPr>
        <w:t>Length of broadcast day</w:t>
      </w:r>
    </w:p>
    <w:p w:rsidR="00366946" w:rsidRDefault="00366946" w:rsidP="00366946">
      <w:pPr>
        <w:spacing w:after="200" w:line="276" w:lineRule="auto"/>
        <w:ind w:left="709"/>
        <w:contextualSpacing/>
        <w:rPr>
          <w:rFonts w:cs="Arial"/>
          <w:sz w:val="36"/>
          <w:szCs w:val="36"/>
        </w:rPr>
      </w:pPr>
      <w:r>
        <w:rPr>
          <w:rFonts w:cs="Arial"/>
          <w:sz w:val="36"/>
          <w:szCs w:val="36"/>
        </w:rPr>
        <w:t xml:space="preserve">In the case of most services, subtitling and audio description targets will be assessed based on an 18-hour day from 7am-1am. In the case of Irish Sign Language, targets will be assessed based on a 24-hour day. </w:t>
      </w:r>
    </w:p>
    <w:p w:rsidR="00366946" w:rsidRDefault="00366946" w:rsidP="00366946">
      <w:pPr>
        <w:spacing w:after="200" w:line="276" w:lineRule="auto"/>
        <w:ind w:left="709"/>
        <w:contextualSpacing/>
        <w:rPr>
          <w:rFonts w:cs="Arial"/>
          <w:sz w:val="36"/>
          <w:szCs w:val="36"/>
        </w:rPr>
      </w:pPr>
    </w:p>
    <w:p w:rsidR="00FD6FD8" w:rsidRPr="000E6B0F" w:rsidRDefault="00366946" w:rsidP="00366946">
      <w:pPr>
        <w:spacing w:after="200" w:line="276" w:lineRule="auto"/>
        <w:ind w:left="709"/>
        <w:contextualSpacing/>
        <w:rPr>
          <w:rFonts w:cs="Arial"/>
          <w:sz w:val="36"/>
          <w:szCs w:val="36"/>
        </w:rPr>
      </w:pPr>
      <w:r>
        <w:rPr>
          <w:rFonts w:cs="Arial"/>
          <w:sz w:val="36"/>
          <w:szCs w:val="36"/>
        </w:rPr>
        <w:t>The only exception in this regard will apply to a channel where t</w:t>
      </w:r>
      <w:r w:rsidR="00FD6FD8">
        <w:rPr>
          <w:rFonts w:cs="Arial"/>
          <w:sz w:val="36"/>
          <w:szCs w:val="36"/>
        </w:rPr>
        <w:t xml:space="preserve">he length of the broadcast day is less </w:t>
      </w:r>
      <w:r>
        <w:rPr>
          <w:rFonts w:cs="Arial"/>
          <w:sz w:val="36"/>
          <w:szCs w:val="36"/>
        </w:rPr>
        <w:t>than 18 hours. In such circumstances,</w:t>
      </w:r>
      <w:r w:rsidR="007A09C8">
        <w:rPr>
          <w:rFonts w:cs="Arial"/>
          <w:sz w:val="36"/>
          <w:szCs w:val="36"/>
        </w:rPr>
        <w:t xml:space="preserve"> the subtitling, audio d</w:t>
      </w:r>
      <w:r w:rsidR="00FD6FD8">
        <w:rPr>
          <w:rFonts w:cs="Arial"/>
          <w:sz w:val="36"/>
          <w:szCs w:val="36"/>
        </w:rPr>
        <w:t>escription and Irish Sign Language</w:t>
      </w:r>
      <w:r w:rsidR="009C61CE">
        <w:rPr>
          <w:rFonts w:cs="Arial"/>
          <w:sz w:val="36"/>
          <w:szCs w:val="36"/>
        </w:rPr>
        <w:t xml:space="preserve"> requirements will be measured over the length of the broadcast day of the channel</w:t>
      </w:r>
      <w:r w:rsidR="00FD6FD8">
        <w:rPr>
          <w:rFonts w:cs="Arial"/>
          <w:sz w:val="36"/>
          <w:szCs w:val="36"/>
        </w:rPr>
        <w:t>.</w:t>
      </w:r>
    </w:p>
    <w:p w:rsidR="005219BB" w:rsidRPr="000E6B0F" w:rsidRDefault="005219BB" w:rsidP="00366946">
      <w:pPr>
        <w:spacing w:after="200" w:line="276" w:lineRule="auto"/>
        <w:ind w:left="993" w:hanging="273"/>
        <w:contextualSpacing/>
        <w:rPr>
          <w:rFonts w:cs="Arial"/>
          <w:sz w:val="36"/>
          <w:szCs w:val="36"/>
        </w:rPr>
      </w:pPr>
    </w:p>
    <w:p w:rsidR="00702160" w:rsidRPr="000E6B0F" w:rsidRDefault="00FD6FD8" w:rsidP="00366946">
      <w:pPr>
        <w:spacing w:line="276" w:lineRule="auto"/>
        <w:contextualSpacing/>
        <w:rPr>
          <w:rFonts w:cs="Arial"/>
          <w:b/>
          <w:bCs/>
          <w:sz w:val="36"/>
          <w:szCs w:val="36"/>
        </w:rPr>
      </w:pPr>
      <w:r>
        <w:rPr>
          <w:rFonts w:cs="Arial"/>
          <w:b/>
          <w:bCs/>
          <w:sz w:val="36"/>
          <w:szCs w:val="36"/>
        </w:rPr>
        <w:t>9</w:t>
      </w:r>
      <w:r w:rsidR="00702160" w:rsidRPr="000E6B0F">
        <w:rPr>
          <w:rFonts w:cs="Arial"/>
          <w:b/>
          <w:bCs/>
          <w:sz w:val="36"/>
          <w:szCs w:val="36"/>
        </w:rPr>
        <w:t>.</w:t>
      </w:r>
      <w:r w:rsidR="00702160" w:rsidRPr="000E6B0F">
        <w:rPr>
          <w:rFonts w:cs="Arial"/>
          <w:b/>
          <w:bCs/>
          <w:sz w:val="36"/>
          <w:szCs w:val="36"/>
        </w:rPr>
        <w:tab/>
        <w:t>Promotion of Access Services</w:t>
      </w:r>
    </w:p>
    <w:p w:rsidR="00702160" w:rsidRPr="000E6B0F" w:rsidRDefault="00702160" w:rsidP="00366946">
      <w:pPr>
        <w:autoSpaceDE w:val="0"/>
        <w:autoSpaceDN w:val="0"/>
        <w:adjustRightInd w:val="0"/>
        <w:spacing w:line="276" w:lineRule="auto"/>
        <w:contextualSpacing/>
        <w:rPr>
          <w:rFonts w:cs="Arial"/>
          <w:sz w:val="36"/>
          <w:szCs w:val="36"/>
        </w:rPr>
      </w:pPr>
      <w:r w:rsidRPr="000E6B0F">
        <w:rPr>
          <w:rFonts w:cs="Arial"/>
          <w:sz w:val="36"/>
          <w:szCs w:val="36"/>
        </w:rPr>
        <w:t xml:space="preserve">            </w:t>
      </w:r>
    </w:p>
    <w:p w:rsidR="00702160" w:rsidRPr="000E6B0F" w:rsidRDefault="00702160" w:rsidP="00366946">
      <w:pPr>
        <w:pStyle w:val="BodyTextIndent"/>
        <w:spacing w:after="200" w:line="276" w:lineRule="auto"/>
        <w:contextualSpacing/>
        <w:jc w:val="left"/>
        <w:rPr>
          <w:rFonts w:ascii="Arial" w:hAnsi="Arial" w:cs="Arial"/>
          <w:sz w:val="36"/>
          <w:szCs w:val="36"/>
          <w:lang w:val="en-IE"/>
        </w:rPr>
      </w:pPr>
      <w:r w:rsidRPr="000E6B0F">
        <w:rPr>
          <w:rFonts w:ascii="Arial" w:hAnsi="Arial" w:cs="Arial"/>
          <w:sz w:val="36"/>
          <w:szCs w:val="36"/>
          <w:lang w:val="en-IE"/>
        </w:rPr>
        <w:t>Broadcasters are required to indicate through the use of a standard symbol those programmes for which access provision (subtitling, sign language or audio description) is available. Insofar as possible, broadcasters should ensure that any programme listings also indicate those programmes for which access provision is available.</w:t>
      </w:r>
    </w:p>
    <w:p w:rsidR="00702160" w:rsidRDefault="00702160" w:rsidP="00366946">
      <w:pPr>
        <w:spacing w:after="200" w:line="276" w:lineRule="auto"/>
        <w:ind w:left="720"/>
        <w:contextualSpacing/>
        <w:rPr>
          <w:rFonts w:cs="Arial"/>
          <w:sz w:val="36"/>
          <w:szCs w:val="36"/>
        </w:rPr>
      </w:pPr>
      <w:r w:rsidRPr="000E6B0F">
        <w:rPr>
          <w:rFonts w:cs="Arial"/>
          <w:sz w:val="36"/>
          <w:szCs w:val="36"/>
        </w:rPr>
        <w:t>Broadcasters shall promote regularly the existence and usage of the form(s) of access provision available on their services.</w:t>
      </w:r>
    </w:p>
    <w:p w:rsidR="000E6B0F" w:rsidRPr="000E6B0F" w:rsidRDefault="000E6B0F" w:rsidP="00366946">
      <w:pPr>
        <w:spacing w:after="200" w:line="276" w:lineRule="auto"/>
        <w:ind w:left="720"/>
        <w:contextualSpacing/>
        <w:rPr>
          <w:rFonts w:cs="Arial"/>
          <w:sz w:val="36"/>
          <w:szCs w:val="36"/>
        </w:rPr>
      </w:pPr>
    </w:p>
    <w:p w:rsidR="00702160" w:rsidRPr="000E6B0F" w:rsidRDefault="00FD6FD8" w:rsidP="00366946">
      <w:pPr>
        <w:spacing w:line="276" w:lineRule="auto"/>
        <w:contextualSpacing/>
        <w:rPr>
          <w:rFonts w:cs="Arial"/>
          <w:b/>
          <w:bCs/>
          <w:sz w:val="36"/>
          <w:szCs w:val="36"/>
        </w:rPr>
      </w:pPr>
      <w:r>
        <w:rPr>
          <w:rFonts w:cs="Arial"/>
          <w:b/>
          <w:bCs/>
          <w:sz w:val="36"/>
          <w:szCs w:val="36"/>
        </w:rPr>
        <w:lastRenderedPageBreak/>
        <w:t>10</w:t>
      </w:r>
      <w:r w:rsidR="00702160" w:rsidRPr="000E6B0F">
        <w:rPr>
          <w:rFonts w:cs="Arial"/>
          <w:b/>
          <w:bCs/>
          <w:sz w:val="36"/>
          <w:szCs w:val="36"/>
        </w:rPr>
        <w:t>.</w:t>
      </w:r>
      <w:r w:rsidR="00702160" w:rsidRPr="000E6B0F">
        <w:rPr>
          <w:rFonts w:cs="Arial"/>
          <w:b/>
          <w:bCs/>
          <w:sz w:val="36"/>
          <w:szCs w:val="36"/>
        </w:rPr>
        <w:tab/>
        <w:t>Review of the Access Rules</w:t>
      </w:r>
    </w:p>
    <w:p w:rsidR="00702160" w:rsidRPr="000E6B0F" w:rsidRDefault="00702160" w:rsidP="00366946">
      <w:pPr>
        <w:spacing w:line="276" w:lineRule="auto"/>
        <w:ind w:firstLine="720"/>
        <w:contextualSpacing/>
        <w:rPr>
          <w:rFonts w:cs="Arial"/>
          <w:sz w:val="36"/>
          <w:szCs w:val="36"/>
        </w:rPr>
      </w:pPr>
      <w:r w:rsidRPr="000E6B0F">
        <w:rPr>
          <w:rFonts w:cs="Arial"/>
          <w:sz w:val="36"/>
          <w:szCs w:val="36"/>
        </w:rPr>
        <w:tab/>
      </w:r>
      <w:r w:rsidRPr="000E6B0F">
        <w:rPr>
          <w:rFonts w:cs="Arial"/>
          <w:sz w:val="36"/>
          <w:szCs w:val="36"/>
        </w:rPr>
        <w:tab/>
      </w:r>
    </w:p>
    <w:p w:rsidR="000E6B0F" w:rsidRDefault="00702160" w:rsidP="00366946">
      <w:pPr>
        <w:spacing w:line="276" w:lineRule="auto"/>
        <w:ind w:firstLine="720"/>
        <w:contextualSpacing/>
        <w:rPr>
          <w:rFonts w:cs="Arial"/>
          <w:sz w:val="36"/>
          <w:szCs w:val="36"/>
        </w:rPr>
      </w:pPr>
      <w:r w:rsidRPr="000E6B0F">
        <w:rPr>
          <w:rFonts w:cs="Arial"/>
          <w:sz w:val="36"/>
          <w:szCs w:val="36"/>
        </w:rPr>
        <w:t>Thes</w:t>
      </w:r>
      <w:r w:rsidR="003623CE">
        <w:rPr>
          <w:rFonts w:cs="Arial"/>
          <w:sz w:val="36"/>
          <w:szCs w:val="36"/>
        </w:rPr>
        <w:t>e Rules will be reviewed in 2016 and 2018</w:t>
      </w:r>
      <w:r w:rsidRPr="000E6B0F">
        <w:rPr>
          <w:rFonts w:cs="Arial"/>
          <w:sz w:val="36"/>
          <w:szCs w:val="36"/>
        </w:rPr>
        <w:t>.</w:t>
      </w:r>
    </w:p>
    <w:p w:rsidR="000E6B0F" w:rsidRDefault="000E6B0F" w:rsidP="00366946">
      <w:pPr>
        <w:spacing w:line="276" w:lineRule="auto"/>
        <w:ind w:firstLine="720"/>
        <w:contextualSpacing/>
        <w:rPr>
          <w:rFonts w:cs="Arial"/>
          <w:sz w:val="36"/>
          <w:szCs w:val="36"/>
        </w:rPr>
      </w:pPr>
    </w:p>
    <w:p w:rsidR="000E6B0F" w:rsidRDefault="000E6B0F" w:rsidP="00366946">
      <w:pPr>
        <w:spacing w:line="276" w:lineRule="auto"/>
        <w:ind w:firstLine="720"/>
        <w:contextualSpacing/>
        <w:rPr>
          <w:rFonts w:cs="Arial"/>
          <w:sz w:val="36"/>
          <w:szCs w:val="36"/>
        </w:rPr>
      </w:pPr>
    </w:p>
    <w:p w:rsidR="000E6B0F" w:rsidRDefault="000E6B0F" w:rsidP="00366946">
      <w:pPr>
        <w:spacing w:line="276" w:lineRule="auto"/>
        <w:ind w:firstLine="720"/>
        <w:contextualSpacing/>
        <w:rPr>
          <w:rFonts w:cs="Arial"/>
          <w:sz w:val="36"/>
          <w:szCs w:val="36"/>
        </w:rPr>
      </w:pPr>
    </w:p>
    <w:p w:rsidR="000E6B0F" w:rsidRDefault="000E6B0F" w:rsidP="00366946">
      <w:pPr>
        <w:spacing w:line="276" w:lineRule="auto"/>
        <w:ind w:firstLine="720"/>
        <w:contextualSpacing/>
        <w:rPr>
          <w:rFonts w:cs="Arial"/>
          <w:sz w:val="36"/>
          <w:szCs w:val="36"/>
        </w:rPr>
      </w:pPr>
    </w:p>
    <w:p w:rsidR="00F02AF0" w:rsidRDefault="00F02AF0">
      <w:pPr>
        <w:spacing w:after="200" w:line="276" w:lineRule="auto"/>
        <w:rPr>
          <w:rFonts w:cs="Arial"/>
          <w:sz w:val="36"/>
          <w:szCs w:val="36"/>
        </w:rPr>
      </w:pPr>
      <w:r>
        <w:rPr>
          <w:rFonts w:cs="Arial"/>
          <w:sz w:val="36"/>
          <w:szCs w:val="36"/>
        </w:rPr>
        <w:br w:type="page"/>
      </w:r>
    </w:p>
    <w:p w:rsidR="000E6B0F" w:rsidRDefault="000E6B0F" w:rsidP="00366946">
      <w:pPr>
        <w:spacing w:line="276" w:lineRule="auto"/>
        <w:ind w:firstLine="720"/>
        <w:contextualSpacing/>
        <w:rPr>
          <w:rFonts w:cs="Arial"/>
          <w:sz w:val="36"/>
          <w:szCs w:val="36"/>
        </w:rPr>
      </w:pPr>
    </w:p>
    <w:p w:rsidR="00702160" w:rsidRDefault="00702160" w:rsidP="007D7C12">
      <w:pPr>
        <w:spacing w:after="200" w:line="276" w:lineRule="auto"/>
        <w:rPr>
          <w:rFonts w:cs="Arial"/>
          <w:b/>
          <w:sz w:val="36"/>
          <w:szCs w:val="36"/>
        </w:rPr>
      </w:pPr>
      <w:r w:rsidRPr="000E6B0F">
        <w:rPr>
          <w:rFonts w:cs="Arial"/>
          <w:b/>
          <w:sz w:val="36"/>
          <w:szCs w:val="36"/>
        </w:rPr>
        <w:t>Appendix 1</w:t>
      </w:r>
    </w:p>
    <w:p w:rsidR="000E6B0F" w:rsidRPr="000E6B0F" w:rsidRDefault="000E6B0F" w:rsidP="00366946">
      <w:pPr>
        <w:spacing w:line="276" w:lineRule="auto"/>
        <w:contextualSpacing/>
        <w:rPr>
          <w:rFonts w:cs="Arial"/>
          <w:b/>
          <w:sz w:val="36"/>
          <w:szCs w:val="36"/>
        </w:rPr>
      </w:pPr>
    </w:p>
    <w:p w:rsidR="000E6B0F" w:rsidRDefault="00702160" w:rsidP="00366946">
      <w:pPr>
        <w:spacing w:line="276" w:lineRule="auto"/>
        <w:ind w:left="142"/>
        <w:contextualSpacing/>
        <w:rPr>
          <w:rFonts w:cs="Arial"/>
          <w:b/>
          <w:sz w:val="36"/>
          <w:szCs w:val="36"/>
        </w:rPr>
      </w:pPr>
      <w:r w:rsidRPr="000E6B0F">
        <w:rPr>
          <w:rFonts w:cs="Arial"/>
          <w:b/>
          <w:sz w:val="36"/>
          <w:szCs w:val="36"/>
        </w:rPr>
        <w:t xml:space="preserve">Access Targets and </w:t>
      </w:r>
      <w:r w:rsidR="003623CE">
        <w:rPr>
          <w:rFonts w:cs="Arial"/>
          <w:b/>
          <w:sz w:val="36"/>
          <w:szCs w:val="36"/>
        </w:rPr>
        <w:t>Timeframes 2014-2018</w:t>
      </w:r>
    </w:p>
    <w:p w:rsidR="00A61529" w:rsidRDefault="00A61529" w:rsidP="00366946">
      <w:pPr>
        <w:spacing w:line="276" w:lineRule="auto"/>
        <w:ind w:left="142"/>
        <w:contextualSpacing/>
        <w:rPr>
          <w:rFonts w:cs="Arial"/>
          <w:b/>
          <w:sz w:val="36"/>
          <w:szCs w:val="36"/>
        </w:rPr>
      </w:pPr>
    </w:p>
    <w:p w:rsidR="00702160" w:rsidRDefault="00702160" w:rsidP="00366946">
      <w:pPr>
        <w:spacing w:line="276" w:lineRule="auto"/>
        <w:contextualSpacing/>
        <w:rPr>
          <w:rFonts w:cs="Arial"/>
          <w:b/>
          <w:sz w:val="36"/>
          <w:szCs w:val="36"/>
        </w:rPr>
      </w:pPr>
      <w:r w:rsidRPr="000E6B0F">
        <w:rPr>
          <w:rFonts w:cs="Arial"/>
          <w:b/>
          <w:sz w:val="36"/>
          <w:szCs w:val="36"/>
        </w:rPr>
        <w:t>Subtitling</w:t>
      </w:r>
    </w:p>
    <w:p w:rsidR="00A91E5B" w:rsidRPr="000E6B0F" w:rsidRDefault="00A91E5B" w:rsidP="00366946">
      <w:pPr>
        <w:spacing w:line="276" w:lineRule="auto"/>
        <w:contextualSpacing/>
        <w:rPr>
          <w:rFonts w:cs="Arial"/>
          <w:b/>
          <w:sz w:val="36"/>
          <w:szCs w:val="36"/>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701"/>
        <w:gridCol w:w="1701"/>
        <w:gridCol w:w="1701"/>
        <w:gridCol w:w="1701"/>
        <w:gridCol w:w="1701"/>
      </w:tblGrid>
      <w:tr w:rsidR="00702160" w:rsidRPr="00A91E5B" w:rsidTr="00A91E5B">
        <w:trPr>
          <w:trHeight w:val="326"/>
        </w:trPr>
        <w:tc>
          <w:tcPr>
            <w:tcW w:w="1985" w:type="dxa"/>
            <w:tcMar>
              <w:left w:w="57" w:type="dxa"/>
              <w:right w:w="57" w:type="dxa"/>
            </w:tcMar>
            <w:vAlign w:val="center"/>
          </w:tcPr>
          <w:p w:rsidR="00702160" w:rsidRPr="00A91E5B" w:rsidRDefault="00702160" w:rsidP="00366946">
            <w:pPr>
              <w:spacing w:line="276" w:lineRule="auto"/>
              <w:contextualSpacing/>
              <w:rPr>
                <w:rFonts w:cs="Arial"/>
                <w:b/>
                <w:sz w:val="34"/>
                <w:szCs w:val="34"/>
              </w:rPr>
            </w:pPr>
          </w:p>
        </w:tc>
        <w:tc>
          <w:tcPr>
            <w:tcW w:w="1701" w:type="dxa"/>
            <w:tcMar>
              <w:left w:w="57" w:type="dxa"/>
              <w:right w:w="57" w:type="dxa"/>
            </w:tcMar>
            <w:vAlign w:val="center"/>
          </w:tcPr>
          <w:p w:rsidR="00702160" w:rsidRPr="00A91E5B" w:rsidRDefault="00702160" w:rsidP="00366946">
            <w:pPr>
              <w:spacing w:line="276" w:lineRule="auto"/>
              <w:contextualSpacing/>
              <w:rPr>
                <w:rFonts w:cs="Arial"/>
                <w:b/>
                <w:sz w:val="34"/>
                <w:szCs w:val="34"/>
              </w:rPr>
            </w:pPr>
            <w:r w:rsidRPr="00A91E5B">
              <w:rPr>
                <w:rFonts w:cs="Arial"/>
                <w:b/>
                <w:sz w:val="34"/>
                <w:szCs w:val="34"/>
              </w:rPr>
              <w:t>201</w:t>
            </w:r>
            <w:r w:rsidR="0093424F" w:rsidRPr="00A91E5B">
              <w:rPr>
                <w:rFonts w:cs="Arial"/>
                <w:b/>
                <w:sz w:val="34"/>
                <w:szCs w:val="34"/>
              </w:rPr>
              <w:t>4</w:t>
            </w:r>
          </w:p>
        </w:tc>
        <w:tc>
          <w:tcPr>
            <w:tcW w:w="1701" w:type="dxa"/>
            <w:tcMar>
              <w:left w:w="57" w:type="dxa"/>
              <w:right w:w="57" w:type="dxa"/>
            </w:tcMar>
            <w:vAlign w:val="center"/>
          </w:tcPr>
          <w:p w:rsidR="00702160" w:rsidRPr="00A91E5B" w:rsidRDefault="00702160" w:rsidP="00366946">
            <w:pPr>
              <w:spacing w:line="276" w:lineRule="auto"/>
              <w:contextualSpacing/>
              <w:rPr>
                <w:rFonts w:cs="Arial"/>
                <w:b/>
                <w:sz w:val="34"/>
                <w:szCs w:val="34"/>
              </w:rPr>
            </w:pPr>
            <w:r w:rsidRPr="00A91E5B">
              <w:rPr>
                <w:rFonts w:cs="Arial"/>
                <w:b/>
                <w:sz w:val="34"/>
                <w:szCs w:val="34"/>
              </w:rPr>
              <w:t>201</w:t>
            </w:r>
            <w:r w:rsidR="0093424F" w:rsidRPr="00A91E5B">
              <w:rPr>
                <w:rFonts w:cs="Arial"/>
                <w:b/>
                <w:sz w:val="34"/>
                <w:szCs w:val="34"/>
              </w:rPr>
              <w:t>5</w:t>
            </w:r>
          </w:p>
        </w:tc>
        <w:tc>
          <w:tcPr>
            <w:tcW w:w="1701" w:type="dxa"/>
            <w:tcMar>
              <w:left w:w="57" w:type="dxa"/>
              <w:right w:w="57" w:type="dxa"/>
            </w:tcMar>
            <w:vAlign w:val="center"/>
          </w:tcPr>
          <w:p w:rsidR="00702160" w:rsidRPr="00A91E5B" w:rsidRDefault="00702160" w:rsidP="00366946">
            <w:pPr>
              <w:spacing w:line="276" w:lineRule="auto"/>
              <w:contextualSpacing/>
              <w:rPr>
                <w:rFonts w:cs="Arial"/>
                <w:b/>
                <w:sz w:val="34"/>
                <w:szCs w:val="34"/>
              </w:rPr>
            </w:pPr>
            <w:r w:rsidRPr="00A91E5B">
              <w:rPr>
                <w:rFonts w:cs="Arial"/>
                <w:b/>
                <w:sz w:val="34"/>
                <w:szCs w:val="34"/>
              </w:rPr>
              <w:t>201</w:t>
            </w:r>
            <w:r w:rsidR="0093424F" w:rsidRPr="00A91E5B">
              <w:rPr>
                <w:rFonts w:cs="Arial"/>
                <w:b/>
                <w:sz w:val="34"/>
                <w:szCs w:val="34"/>
              </w:rPr>
              <w:t>6</w:t>
            </w:r>
          </w:p>
        </w:tc>
        <w:tc>
          <w:tcPr>
            <w:tcW w:w="1701" w:type="dxa"/>
            <w:tcMar>
              <w:left w:w="57" w:type="dxa"/>
              <w:right w:w="57" w:type="dxa"/>
            </w:tcMar>
            <w:vAlign w:val="center"/>
          </w:tcPr>
          <w:p w:rsidR="00702160" w:rsidRPr="00A91E5B" w:rsidRDefault="00702160" w:rsidP="00366946">
            <w:pPr>
              <w:spacing w:line="276" w:lineRule="auto"/>
              <w:contextualSpacing/>
              <w:rPr>
                <w:rFonts w:cs="Arial"/>
                <w:b/>
                <w:sz w:val="34"/>
                <w:szCs w:val="34"/>
              </w:rPr>
            </w:pPr>
            <w:r w:rsidRPr="00A91E5B">
              <w:rPr>
                <w:rFonts w:cs="Arial"/>
                <w:b/>
                <w:sz w:val="34"/>
                <w:szCs w:val="34"/>
              </w:rPr>
              <w:t>201</w:t>
            </w:r>
            <w:r w:rsidR="0093424F" w:rsidRPr="00A91E5B">
              <w:rPr>
                <w:rFonts w:cs="Arial"/>
                <w:b/>
                <w:sz w:val="34"/>
                <w:szCs w:val="34"/>
              </w:rPr>
              <w:t>7</w:t>
            </w:r>
          </w:p>
        </w:tc>
        <w:tc>
          <w:tcPr>
            <w:tcW w:w="1701" w:type="dxa"/>
            <w:tcMar>
              <w:left w:w="57" w:type="dxa"/>
              <w:right w:w="57" w:type="dxa"/>
            </w:tcMar>
            <w:vAlign w:val="center"/>
          </w:tcPr>
          <w:p w:rsidR="00702160" w:rsidRPr="00A91E5B" w:rsidRDefault="00702160" w:rsidP="00366946">
            <w:pPr>
              <w:spacing w:line="276" w:lineRule="auto"/>
              <w:contextualSpacing/>
              <w:rPr>
                <w:rFonts w:cs="Arial"/>
                <w:b/>
                <w:sz w:val="34"/>
                <w:szCs w:val="34"/>
              </w:rPr>
            </w:pPr>
            <w:r w:rsidRPr="00A91E5B">
              <w:rPr>
                <w:rFonts w:cs="Arial"/>
                <w:b/>
                <w:sz w:val="34"/>
                <w:szCs w:val="34"/>
              </w:rPr>
              <w:t>201</w:t>
            </w:r>
            <w:r w:rsidR="0093424F" w:rsidRPr="00A91E5B">
              <w:rPr>
                <w:rFonts w:cs="Arial"/>
                <w:b/>
                <w:sz w:val="34"/>
                <w:szCs w:val="34"/>
              </w:rPr>
              <w:t>8</w:t>
            </w:r>
          </w:p>
        </w:tc>
      </w:tr>
      <w:tr w:rsidR="00702160" w:rsidRPr="00A91E5B" w:rsidTr="00A91E5B">
        <w:trPr>
          <w:trHeight w:val="382"/>
        </w:trPr>
        <w:tc>
          <w:tcPr>
            <w:tcW w:w="1985" w:type="dxa"/>
            <w:tcMar>
              <w:left w:w="57" w:type="dxa"/>
              <w:right w:w="57" w:type="dxa"/>
            </w:tcMar>
            <w:vAlign w:val="center"/>
          </w:tcPr>
          <w:p w:rsidR="00702160" w:rsidRPr="00A91E5B" w:rsidRDefault="00702160" w:rsidP="00366946">
            <w:pPr>
              <w:spacing w:line="276" w:lineRule="auto"/>
              <w:contextualSpacing/>
              <w:rPr>
                <w:rFonts w:cs="Arial"/>
                <w:b/>
                <w:sz w:val="34"/>
                <w:szCs w:val="34"/>
              </w:rPr>
            </w:pPr>
            <w:r w:rsidRPr="00A91E5B">
              <w:rPr>
                <w:rFonts w:cs="Arial"/>
                <w:b/>
                <w:sz w:val="34"/>
                <w:szCs w:val="34"/>
              </w:rPr>
              <w:t xml:space="preserve">RTÉ </w:t>
            </w:r>
            <w:r w:rsidR="00AF0CC5">
              <w:rPr>
                <w:rFonts w:cs="Arial"/>
                <w:b/>
                <w:sz w:val="34"/>
                <w:szCs w:val="34"/>
              </w:rPr>
              <w:t>One</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82 - 87</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84 - 89</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85 - 90</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86 - 91</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87 - 92</w:t>
            </w:r>
            <w:r w:rsidR="00702160" w:rsidRPr="00A91E5B">
              <w:rPr>
                <w:rFonts w:cs="Arial"/>
                <w:sz w:val="34"/>
                <w:szCs w:val="34"/>
              </w:rPr>
              <w:t>%</w:t>
            </w:r>
          </w:p>
        </w:tc>
      </w:tr>
      <w:tr w:rsidR="00702160" w:rsidRPr="00A91E5B" w:rsidTr="00A91E5B">
        <w:trPr>
          <w:trHeight w:val="470"/>
        </w:trPr>
        <w:tc>
          <w:tcPr>
            <w:tcW w:w="1985" w:type="dxa"/>
            <w:tcMar>
              <w:left w:w="57" w:type="dxa"/>
              <w:right w:w="57" w:type="dxa"/>
            </w:tcMar>
            <w:vAlign w:val="center"/>
          </w:tcPr>
          <w:p w:rsidR="00702160" w:rsidRPr="00A91E5B" w:rsidRDefault="00702160" w:rsidP="00366946">
            <w:pPr>
              <w:spacing w:line="276" w:lineRule="auto"/>
              <w:contextualSpacing/>
              <w:rPr>
                <w:rFonts w:cs="Arial"/>
                <w:b/>
                <w:sz w:val="34"/>
                <w:szCs w:val="34"/>
              </w:rPr>
            </w:pPr>
            <w:r w:rsidRPr="00A91E5B">
              <w:rPr>
                <w:rFonts w:cs="Arial"/>
                <w:b/>
                <w:sz w:val="34"/>
                <w:szCs w:val="34"/>
              </w:rPr>
              <w:t>RTÉ</w:t>
            </w:r>
            <w:r w:rsidR="00AF0CC5">
              <w:rPr>
                <w:rFonts w:cs="Arial"/>
                <w:b/>
                <w:sz w:val="34"/>
                <w:szCs w:val="34"/>
              </w:rPr>
              <w:t xml:space="preserve"> Two</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60 - 66</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63 - 69</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67</w:t>
            </w:r>
            <w:r w:rsidR="00702160" w:rsidRPr="00A91E5B">
              <w:rPr>
                <w:rFonts w:cs="Arial"/>
                <w:sz w:val="34"/>
                <w:szCs w:val="34"/>
              </w:rPr>
              <w:t xml:space="preserve"> -</w:t>
            </w:r>
            <w:r w:rsidRPr="00A91E5B">
              <w:rPr>
                <w:rFonts w:cs="Arial"/>
                <w:sz w:val="34"/>
                <w:szCs w:val="34"/>
              </w:rPr>
              <w:t xml:space="preserve"> 73</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70 - 76</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73 - 79</w:t>
            </w:r>
            <w:r w:rsidR="00702160" w:rsidRPr="00A91E5B">
              <w:rPr>
                <w:rFonts w:cs="Arial"/>
                <w:sz w:val="34"/>
                <w:szCs w:val="34"/>
              </w:rPr>
              <w:t>%</w:t>
            </w:r>
          </w:p>
        </w:tc>
      </w:tr>
      <w:tr w:rsidR="00702160" w:rsidRPr="00A91E5B" w:rsidTr="00A91E5B">
        <w:trPr>
          <w:trHeight w:val="470"/>
        </w:trPr>
        <w:tc>
          <w:tcPr>
            <w:tcW w:w="1985" w:type="dxa"/>
            <w:tcMar>
              <w:left w:w="57" w:type="dxa"/>
              <w:right w:w="57" w:type="dxa"/>
            </w:tcMar>
            <w:vAlign w:val="center"/>
          </w:tcPr>
          <w:p w:rsidR="00702160" w:rsidRPr="00A91E5B" w:rsidRDefault="00702160" w:rsidP="00366946">
            <w:pPr>
              <w:spacing w:line="276" w:lineRule="auto"/>
              <w:contextualSpacing/>
              <w:rPr>
                <w:rFonts w:cs="Arial"/>
                <w:b/>
                <w:sz w:val="34"/>
                <w:szCs w:val="34"/>
              </w:rPr>
            </w:pPr>
            <w:r w:rsidRPr="00A91E5B">
              <w:rPr>
                <w:rFonts w:cs="Arial"/>
                <w:b/>
                <w:sz w:val="34"/>
                <w:szCs w:val="34"/>
              </w:rPr>
              <w:t>TV3</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43 - 47</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45 - 49</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47 - 51</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49 - 53</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51 - 55</w:t>
            </w:r>
            <w:r w:rsidR="00702160" w:rsidRPr="00A91E5B">
              <w:rPr>
                <w:rFonts w:cs="Arial"/>
                <w:sz w:val="34"/>
                <w:szCs w:val="34"/>
              </w:rPr>
              <w:t>%</w:t>
            </w:r>
          </w:p>
        </w:tc>
      </w:tr>
      <w:tr w:rsidR="00702160" w:rsidRPr="00A91E5B" w:rsidTr="00A91E5B">
        <w:trPr>
          <w:trHeight w:val="470"/>
        </w:trPr>
        <w:tc>
          <w:tcPr>
            <w:tcW w:w="1985" w:type="dxa"/>
            <w:tcMar>
              <w:left w:w="57" w:type="dxa"/>
              <w:right w:w="57" w:type="dxa"/>
            </w:tcMar>
            <w:vAlign w:val="center"/>
          </w:tcPr>
          <w:p w:rsidR="00702160" w:rsidRPr="00A91E5B" w:rsidRDefault="00702160" w:rsidP="00366946">
            <w:pPr>
              <w:spacing w:line="276" w:lineRule="auto"/>
              <w:contextualSpacing/>
              <w:rPr>
                <w:rFonts w:cs="Arial"/>
                <w:b/>
                <w:sz w:val="34"/>
                <w:szCs w:val="34"/>
              </w:rPr>
            </w:pPr>
            <w:r w:rsidRPr="00A91E5B">
              <w:rPr>
                <w:rFonts w:cs="Arial"/>
                <w:b/>
                <w:sz w:val="34"/>
                <w:szCs w:val="34"/>
              </w:rPr>
              <w:t>TG4</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44 - 50</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47 - 53</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51 - 57</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54 - 60</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57 - 63</w:t>
            </w:r>
            <w:r w:rsidR="00702160" w:rsidRPr="00A91E5B">
              <w:rPr>
                <w:rFonts w:cs="Arial"/>
                <w:sz w:val="34"/>
                <w:szCs w:val="34"/>
              </w:rPr>
              <w:t>%</w:t>
            </w:r>
          </w:p>
        </w:tc>
      </w:tr>
      <w:tr w:rsidR="00702160" w:rsidRPr="00A91E5B" w:rsidTr="00A91E5B">
        <w:trPr>
          <w:trHeight w:val="470"/>
        </w:trPr>
        <w:tc>
          <w:tcPr>
            <w:tcW w:w="1985" w:type="dxa"/>
            <w:tcMar>
              <w:left w:w="57" w:type="dxa"/>
              <w:right w:w="57" w:type="dxa"/>
            </w:tcMar>
            <w:vAlign w:val="center"/>
          </w:tcPr>
          <w:p w:rsidR="00702160" w:rsidRPr="00A91E5B" w:rsidRDefault="00702160" w:rsidP="00366946">
            <w:pPr>
              <w:spacing w:line="276" w:lineRule="auto"/>
              <w:contextualSpacing/>
              <w:rPr>
                <w:rFonts w:cs="Arial"/>
                <w:b/>
                <w:sz w:val="34"/>
                <w:szCs w:val="34"/>
              </w:rPr>
            </w:pPr>
            <w:r w:rsidRPr="00A91E5B">
              <w:rPr>
                <w:rFonts w:cs="Arial"/>
                <w:b/>
                <w:sz w:val="34"/>
                <w:szCs w:val="34"/>
              </w:rPr>
              <w:t>3e</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16 - 20</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19 - 23</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22 - 26</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25 - 29</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28 - 32</w:t>
            </w:r>
            <w:r w:rsidR="00702160" w:rsidRPr="00A91E5B">
              <w:rPr>
                <w:rFonts w:cs="Arial"/>
                <w:sz w:val="34"/>
                <w:szCs w:val="34"/>
              </w:rPr>
              <w:t>%</w:t>
            </w:r>
          </w:p>
        </w:tc>
      </w:tr>
      <w:tr w:rsidR="00702160" w:rsidRPr="00A91E5B" w:rsidTr="00A91E5B">
        <w:trPr>
          <w:trHeight w:val="470"/>
        </w:trPr>
        <w:tc>
          <w:tcPr>
            <w:tcW w:w="1985" w:type="dxa"/>
            <w:tcMar>
              <w:left w:w="57" w:type="dxa"/>
              <w:right w:w="57" w:type="dxa"/>
            </w:tcMar>
            <w:vAlign w:val="center"/>
          </w:tcPr>
          <w:p w:rsidR="00702160" w:rsidRPr="00A91E5B" w:rsidRDefault="00702160" w:rsidP="00366946">
            <w:pPr>
              <w:spacing w:line="276" w:lineRule="auto"/>
              <w:contextualSpacing/>
              <w:rPr>
                <w:rFonts w:cs="Arial"/>
                <w:b/>
                <w:sz w:val="34"/>
                <w:szCs w:val="34"/>
              </w:rPr>
            </w:pPr>
            <w:r w:rsidRPr="00A91E5B">
              <w:rPr>
                <w:rFonts w:cs="Arial"/>
                <w:b/>
                <w:sz w:val="34"/>
                <w:szCs w:val="34"/>
              </w:rPr>
              <w:t>Setanta Ireland</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8 - 10</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9 - 11</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10 - 12</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11 - 13</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93424F" w:rsidP="00366946">
            <w:pPr>
              <w:spacing w:line="276" w:lineRule="auto"/>
              <w:contextualSpacing/>
              <w:rPr>
                <w:rFonts w:cs="Arial"/>
                <w:sz w:val="34"/>
                <w:szCs w:val="34"/>
              </w:rPr>
            </w:pPr>
            <w:r w:rsidRPr="00A91E5B">
              <w:rPr>
                <w:rFonts w:cs="Arial"/>
                <w:sz w:val="34"/>
                <w:szCs w:val="34"/>
              </w:rPr>
              <w:t>12 - 14</w:t>
            </w:r>
            <w:r w:rsidR="00702160" w:rsidRPr="00A91E5B">
              <w:rPr>
                <w:rFonts w:cs="Arial"/>
                <w:sz w:val="34"/>
                <w:szCs w:val="34"/>
              </w:rPr>
              <w:t>%</w:t>
            </w:r>
          </w:p>
        </w:tc>
      </w:tr>
      <w:tr w:rsidR="0093424F" w:rsidRPr="00A91E5B" w:rsidTr="00A91E5B">
        <w:trPr>
          <w:trHeight w:val="704"/>
        </w:trPr>
        <w:tc>
          <w:tcPr>
            <w:tcW w:w="1985" w:type="dxa"/>
            <w:tcMar>
              <w:left w:w="57" w:type="dxa"/>
              <w:right w:w="57" w:type="dxa"/>
            </w:tcMar>
            <w:vAlign w:val="center"/>
          </w:tcPr>
          <w:p w:rsidR="0093424F" w:rsidRPr="00A91E5B" w:rsidRDefault="0093424F" w:rsidP="00AF0CC5">
            <w:pPr>
              <w:spacing w:line="276" w:lineRule="auto"/>
              <w:contextualSpacing/>
              <w:rPr>
                <w:rFonts w:cs="Arial"/>
                <w:b/>
                <w:sz w:val="34"/>
                <w:szCs w:val="34"/>
              </w:rPr>
            </w:pPr>
            <w:r w:rsidRPr="00A91E5B">
              <w:rPr>
                <w:rFonts w:cs="Arial"/>
                <w:b/>
                <w:sz w:val="34"/>
                <w:szCs w:val="34"/>
              </w:rPr>
              <w:t xml:space="preserve">RTÉ </w:t>
            </w:r>
            <w:r w:rsidR="00AF0CC5">
              <w:rPr>
                <w:rFonts w:cs="Arial"/>
                <w:b/>
                <w:sz w:val="34"/>
                <w:szCs w:val="34"/>
              </w:rPr>
              <w:t>plus One</w:t>
            </w:r>
          </w:p>
        </w:tc>
        <w:tc>
          <w:tcPr>
            <w:tcW w:w="1701" w:type="dxa"/>
            <w:shd w:val="clear" w:color="auto" w:fill="FFFFFF" w:themeFill="background1"/>
            <w:tcMar>
              <w:left w:w="57" w:type="dxa"/>
              <w:right w:w="57" w:type="dxa"/>
            </w:tcMar>
            <w:vAlign w:val="center"/>
          </w:tcPr>
          <w:p w:rsidR="0093424F" w:rsidRPr="00A91E5B" w:rsidRDefault="00600A2D" w:rsidP="00366946">
            <w:pPr>
              <w:spacing w:line="276" w:lineRule="auto"/>
              <w:contextualSpacing/>
              <w:rPr>
                <w:rFonts w:cs="Arial"/>
                <w:sz w:val="34"/>
                <w:szCs w:val="34"/>
              </w:rPr>
            </w:pPr>
            <w:r w:rsidRPr="00A91E5B">
              <w:rPr>
                <w:rFonts w:cs="Arial"/>
                <w:sz w:val="34"/>
                <w:szCs w:val="34"/>
              </w:rPr>
              <w:t>As per RTÉ 1</w:t>
            </w:r>
          </w:p>
        </w:tc>
        <w:tc>
          <w:tcPr>
            <w:tcW w:w="1701" w:type="dxa"/>
            <w:shd w:val="clear" w:color="auto" w:fill="FFFFFF" w:themeFill="background1"/>
            <w:tcMar>
              <w:left w:w="57" w:type="dxa"/>
              <w:right w:w="57" w:type="dxa"/>
            </w:tcMar>
            <w:vAlign w:val="center"/>
          </w:tcPr>
          <w:p w:rsidR="0093424F" w:rsidRPr="00A91E5B" w:rsidRDefault="0093424F" w:rsidP="00366946">
            <w:pPr>
              <w:spacing w:line="276" w:lineRule="auto"/>
              <w:contextualSpacing/>
              <w:rPr>
                <w:rFonts w:cs="Arial"/>
                <w:sz w:val="34"/>
                <w:szCs w:val="34"/>
              </w:rPr>
            </w:pPr>
            <w:r w:rsidRPr="00A91E5B">
              <w:rPr>
                <w:rFonts w:cs="Arial"/>
                <w:sz w:val="34"/>
                <w:szCs w:val="34"/>
              </w:rPr>
              <w:t>84 - 89%</w:t>
            </w:r>
          </w:p>
        </w:tc>
        <w:tc>
          <w:tcPr>
            <w:tcW w:w="1701" w:type="dxa"/>
            <w:shd w:val="clear" w:color="auto" w:fill="FFFFFF" w:themeFill="background1"/>
            <w:tcMar>
              <w:left w:w="57" w:type="dxa"/>
              <w:right w:w="57" w:type="dxa"/>
            </w:tcMar>
            <w:vAlign w:val="center"/>
          </w:tcPr>
          <w:p w:rsidR="0093424F" w:rsidRPr="00A91E5B" w:rsidRDefault="0093424F" w:rsidP="00366946">
            <w:pPr>
              <w:spacing w:line="276" w:lineRule="auto"/>
              <w:contextualSpacing/>
              <w:rPr>
                <w:rFonts w:cs="Arial"/>
                <w:sz w:val="34"/>
                <w:szCs w:val="34"/>
              </w:rPr>
            </w:pPr>
            <w:r w:rsidRPr="00A91E5B">
              <w:rPr>
                <w:rFonts w:cs="Arial"/>
                <w:sz w:val="34"/>
                <w:szCs w:val="34"/>
              </w:rPr>
              <w:t>85 - 90%</w:t>
            </w:r>
          </w:p>
        </w:tc>
        <w:tc>
          <w:tcPr>
            <w:tcW w:w="1701" w:type="dxa"/>
            <w:shd w:val="clear" w:color="auto" w:fill="FFFFFF" w:themeFill="background1"/>
            <w:tcMar>
              <w:left w:w="57" w:type="dxa"/>
              <w:right w:w="57" w:type="dxa"/>
            </w:tcMar>
            <w:vAlign w:val="center"/>
          </w:tcPr>
          <w:p w:rsidR="0093424F" w:rsidRPr="00A91E5B" w:rsidRDefault="0093424F" w:rsidP="00366946">
            <w:pPr>
              <w:spacing w:line="276" w:lineRule="auto"/>
              <w:contextualSpacing/>
              <w:rPr>
                <w:rFonts w:cs="Arial"/>
                <w:sz w:val="34"/>
                <w:szCs w:val="34"/>
              </w:rPr>
            </w:pPr>
            <w:r w:rsidRPr="00A91E5B">
              <w:rPr>
                <w:rFonts w:cs="Arial"/>
                <w:sz w:val="34"/>
                <w:szCs w:val="34"/>
              </w:rPr>
              <w:t>86 - 91%</w:t>
            </w:r>
          </w:p>
        </w:tc>
        <w:tc>
          <w:tcPr>
            <w:tcW w:w="1701" w:type="dxa"/>
            <w:shd w:val="clear" w:color="auto" w:fill="FFFFFF" w:themeFill="background1"/>
            <w:tcMar>
              <w:left w:w="57" w:type="dxa"/>
              <w:right w:w="57" w:type="dxa"/>
            </w:tcMar>
            <w:vAlign w:val="center"/>
          </w:tcPr>
          <w:p w:rsidR="0093424F" w:rsidRPr="00A91E5B" w:rsidRDefault="0093424F" w:rsidP="00366946">
            <w:pPr>
              <w:spacing w:line="276" w:lineRule="auto"/>
              <w:contextualSpacing/>
              <w:rPr>
                <w:rFonts w:cs="Arial"/>
                <w:sz w:val="34"/>
                <w:szCs w:val="34"/>
              </w:rPr>
            </w:pPr>
            <w:r w:rsidRPr="00A91E5B">
              <w:rPr>
                <w:rFonts w:cs="Arial"/>
                <w:sz w:val="34"/>
                <w:szCs w:val="34"/>
              </w:rPr>
              <w:t>87 - 92%</w:t>
            </w:r>
          </w:p>
        </w:tc>
      </w:tr>
      <w:tr w:rsidR="0093424F" w:rsidRPr="00A91E5B" w:rsidTr="00A91E5B">
        <w:trPr>
          <w:trHeight w:val="470"/>
        </w:trPr>
        <w:tc>
          <w:tcPr>
            <w:tcW w:w="1985" w:type="dxa"/>
            <w:tcMar>
              <w:left w:w="57" w:type="dxa"/>
              <w:right w:w="57" w:type="dxa"/>
            </w:tcMar>
            <w:vAlign w:val="center"/>
          </w:tcPr>
          <w:p w:rsidR="0093424F" w:rsidRPr="00A91E5B" w:rsidRDefault="0093424F" w:rsidP="00366946">
            <w:pPr>
              <w:spacing w:line="276" w:lineRule="auto"/>
              <w:contextualSpacing/>
              <w:rPr>
                <w:rFonts w:cs="Arial"/>
                <w:b/>
                <w:sz w:val="34"/>
                <w:szCs w:val="34"/>
              </w:rPr>
            </w:pPr>
            <w:r w:rsidRPr="00A91E5B">
              <w:rPr>
                <w:rFonts w:cs="Arial"/>
                <w:b/>
                <w:sz w:val="34"/>
                <w:szCs w:val="34"/>
              </w:rPr>
              <w:t>RTÉ News Now</w:t>
            </w:r>
          </w:p>
        </w:tc>
        <w:tc>
          <w:tcPr>
            <w:tcW w:w="1701" w:type="dxa"/>
            <w:shd w:val="clear" w:color="auto" w:fill="FFFFFF" w:themeFill="background1"/>
            <w:tcMar>
              <w:left w:w="57" w:type="dxa"/>
              <w:right w:w="57" w:type="dxa"/>
            </w:tcMar>
            <w:vAlign w:val="center"/>
          </w:tcPr>
          <w:p w:rsidR="0093424F" w:rsidRPr="00A91E5B" w:rsidRDefault="00600A2D" w:rsidP="00366946">
            <w:pPr>
              <w:spacing w:line="276" w:lineRule="auto"/>
              <w:contextualSpacing/>
              <w:rPr>
                <w:rFonts w:cs="Arial"/>
                <w:sz w:val="34"/>
                <w:szCs w:val="34"/>
              </w:rPr>
            </w:pPr>
            <w:r w:rsidRPr="00A91E5B">
              <w:rPr>
                <w:rFonts w:cs="Arial"/>
                <w:sz w:val="34"/>
                <w:szCs w:val="34"/>
              </w:rPr>
              <w:t>Original broadcast carry through</w:t>
            </w:r>
          </w:p>
        </w:tc>
        <w:tc>
          <w:tcPr>
            <w:tcW w:w="1701" w:type="dxa"/>
            <w:shd w:val="clear" w:color="auto" w:fill="FFFFFF" w:themeFill="background1"/>
            <w:tcMar>
              <w:left w:w="57" w:type="dxa"/>
              <w:right w:w="57" w:type="dxa"/>
            </w:tcMar>
            <w:vAlign w:val="center"/>
          </w:tcPr>
          <w:p w:rsidR="0093424F" w:rsidRPr="00A91E5B" w:rsidRDefault="0093424F" w:rsidP="00366946">
            <w:pPr>
              <w:spacing w:line="276" w:lineRule="auto"/>
              <w:contextualSpacing/>
              <w:rPr>
                <w:rFonts w:cs="Arial"/>
                <w:sz w:val="34"/>
                <w:szCs w:val="34"/>
              </w:rPr>
            </w:pPr>
            <w:r w:rsidRPr="00A91E5B">
              <w:rPr>
                <w:rFonts w:cs="Arial"/>
                <w:sz w:val="34"/>
                <w:szCs w:val="34"/>
              </w:rPr>
              <w:t>15 - 18%</w:t>
            </w:r>
          </w:p>
        </w:tc>
        <w:tc>
          <w:tcPr>
            <w:tcW w:w="1701" w:type="dxa"/>
            <w:shd w:val="clear" w:color="auto" w:fill="FFFFFF" w:themeFill="background1"/>
            <w:tcMar>
              <w:left w:w="57" w:type="dxa"/>
              <w:right w:w="57" w:type="dxa"/>
            </w:tcMar>
            <w:vAlign w:val="center"/>
          </w:tcPr>
          <w:p w:rsidR="0093424F" w:rsidRPr="00A91E5B" w:rsidRDefault="0093424F" w:rsidP="00366946">
            <w:pPr>
              <w:spacing w:line="276" w:lineRule="auto"/>
              <w:contextualSpacing/>
              <w:rPr>
                <w:rFonts w:cs="Arial"/>
                <w:sz w:val="34"/>
                <w:szCs w:val="34"/>
              </w:rPr>
            </w:pPr>
            <w:r w:rsidRPr="00A91E5B">
              <w:rPr>
                <w:rFonts w:cs="Arial"/>
                <w:sz w:val="34"/>
                <w:szCs w:val="34"/>
              </w:rPr>
              <w:t>18 - 21%</w:t>
            </w:r>
          </w:p>
        </w:tc>
        <w:tc>
          <w:tcPr>
            <w:tcW w:w="1701" w:type="dxa"/>
            <w:shd w:val="clear" w:color="auto" w:fill="FFFFFF" w:themeFill="background1"/>
            <w:tcMar>
              <w:left w:w="57" w:type="dxa"/>
              <w:right w:w="57" w:type="dxa"/>
            </w:tcMar>
            <w:vAlign w:val="center"/>
          </w:tcPr>
          <w:p w:rsidR="0093424F" w:rsidRPr="00A91E5B" w:rsidRDefault="0093424F" w:rsidP="00366946">
            <w:pPr>
              <w:spacing w:line="276" w:lineRule="auto"/>
              <w:contextualSpacing/>
              <w:rPr>
                <w:rFonts w:cs="Arial"/>
                <w:sz w:val="34"/>
                <w:szCs w:val="34"/>
              </w:rPr>
            </w:pPr>
            <w:r w:rsidRPr="00A91E5B">
              <w:rPr>
                <w:rFonts w:cs="Arial"/>
                <w:sz w:val="34"/>
                <w:szCs w:val="34"/>
              </w:rPr>
              <w:t>21 - 24%</w:t>
            </w:r>
          </w:p>
        </w:tc>
        <w:tc>
          <w:tcPr>
            <w:tcW w:w="1701" w:type="dxa"/>
            <w:shd w:val="clear" w:color="auto" w:fill="FFFFFF" w:themeFill="background1"/>
            <w:tcMar>
              <w:left w:w="57" w:type="dxa"/>
              <w:right w:w="57" w:type="dxa"/>
            </w:tcMar>
            <w:vAlign w:val="center"/>
          </w:tcPr>
          <w:p w:rsidR="0093424F" w:rsidRPr="00A91E5B" w:rsidRDefault="0093424F" w:rsidP="00366946">
            <w:pPr>
              <w:spacing w:line="276" w:lineRule="auto"/>
              <w:contextualSpacing/>
              <w:rPr>
                <w:rFonts w:cs="Arial"/>
                <w:sz w:val="34"/>
                <w:szCs w:val="34"/>
              </w:rPr>
            </w:pPr>
            <w:r w:rsidRPr="00A91E5B">
              <w:rPr>
                <w:rFonts w:cs="Arial"/>
                <w:sz w:val="34"/>
                <w:szCs w:val="34"/>
              </w:rPr>
              <w:t>24 - 27%</w:t>
            </w:r>
          </w:p>
        </w:tc>
      </w:tr>
      <w:tr w:rsidR="0093424F" w:rsidRPr="00A91E5B" w:rsidTr="00A91E5B">
        <w:trPr>
          <w:trHeight w:val="470"/>
        </w:trPr>
        <w:tc>
          <w:tcPr>
            <w:tcW w:w="1985" w:type="dxa"/>
            <w:tcMar>
              <w:left w:w="57" w:type="dxa"/>
              <w:right w:w="57" w:type="dxa"/>
            </w:tcMar>
            <w:vAlign w:val="center"/>
          </w:tcPr>
          <w:p w:rsidR="0093424F" w:rsidRPr="00A91E5B" w:rsidRDefault="0093424F" w:rsidP="00366946">
            <w:pPr>
              <w:spacing w:line="276" w:lineRule="auto"/>
              <w:contextualSpacing/>
              <w:rPr>
                <w:rFonts w:cs="Arial"/>
                <w:b/>
                <w:sz w:val="34"/>
                <w:szCs w:val="34"/>
              </w:rPr>
            </w:pPr>
            <w:r w:rsidRPr="00A91E5B">
              <w:rPr>
                <w:rFonts w:cs="Arial"/>
                <w:b/>
                <w:sz w:val="34"/>
                <w:szCs w:val="34"/>
              </w:rPr>
              <w:t>RTÉ jr.</w:t>
            </w:r>
          </w:p>
        </w:tc>
        <w:tc>
          <w:tcPr>
            <w:tcW w:w="1701" w:type="dxa"/>
            <w:shd w:val="clear" w:color="auto" w:fill="FFFFFF" w:themeFill="background1"/>
            <w:tcMar>
              <w:left w:w="57" w:type="dxa"/>
              <w:right w:w="57" w:type="dxa"/>
            </w:tcMar>
            <w:vAlign w:val="center"/>
          </w:tcPr>
          <w:p w:rsidR="0093424F" w:rsidRPr="00A91E5B" w:rsidRDefault="0093424F" w:rsidP="00366946">
            <w:pPr>
              <w:spacing w:line="276" w:lineRule="auto"/>
              <w:contextualSpacing/>
              <w:rPr>
                <w:rFonts w:cs="Arial"/>
                <w:sz w:val="34"/>
                <w:szCs w:val="34"/>
              </w:rPr>
            </w:pPr>
          </w:p>
        </w:tc>
        <w:tc>
          <w:tcPr>
            <w:tcW w:w="1701" w:type="dxa"/>
            <w:shd w:val="clear" w:color="auto" w:fill="FFFFFF" w:themeFill="background1"/>
            <w:tcMar>
              <w:left w:w="57" w:type="dxa"/>
              <w:right w:w="57" w:type="dxa"/>
            </w:tcMar>
            <w:vAlign w:val="center"/>
          </w:tcPr>
          <w:p w:rsidR="0093424F" w:rsidRPr="00A91E5B" w:rsidRDefault="0093424F" w:rsidP="00366946">
            <w:pPr>
              <w:spacing w:line="276" w:lineRule="auto"/>
              <w:contextualSpacing/>
              <w:rPr>
                <w:rFonts w:cs="Arial"/>
                <w:sz w:val="34"/>
                <w:szCs w:val="34"/>
              </w:rPr>
            </w:pPr>
            <w:r w:rsidRPr="00A91E5B">
              <w:rPr>
                <w:rFonts w:cs="Arial"/>
                <w:sz w:val="34"/>
                <w:szCs w:val="34"/>
              </w:rPr>
              <w:t>36 - 40%</w:t>
            </w:r>
          </w:p>
        </w:tc>
        <w:tc>
          <w:tcPr>
            <w:tcW w:w="1701" w:type="dxa"/>
            <w:shd w:val="clear" w:color="auto" w:fill="FFFFFF" w:themeFill="background1"/>
            <w:tcMar>
              <w:left w:w="57" w:type="dxa"/>
              <w:right w:w="57" w:type="dxa"/>
            </w:tcMar>
            <w:vAlign w:val="center"/>
          </w:tcPr>
          <w:p w:rsidR="0093424F" w:rsidRPr="00A91E5B" w:rsidRDefault="0093424F" w:rsidP="00366946">
            <w:pPr>
              <w:spacing w:line="276" w:lineRule="auto"/>
              <w:contextualSpacing/>
              <w:rPr>
                <w:rFonts w:cs="Arial"/>
                <w:sz w:val="34"/>
                <w:szCs w:val="34"/>
              </w:rPr>
            </w:pPr>
            <w:r w:rsidRPr="00A91E5B">
              <w:rPr>
                <w:rFonts w:cs="Arial"/>
                <w:sz w:val="34"/>
                <w:szCs w:val="34"/>
              </w:rPr>
              <w:t>40 - 44%</w:t>
            </w:r>
          </w:p>
        </w:tc>
        <w:tc>
          <w:tcPr>
            <w:tcW w:w="1701" w:type="dxa"/>
            <w:shd w:val="clear" w:color="auto" w:fill="FFFFFF" w:themeFill="background1"/>
            <w:tcMar>
              <w:left w:w="57" w:type="dxa"/>
              <w:right w:w="57" w:type="dxa"/>
            </w:tcMar>
            <w:vAlign w:val="center"/>
          </w:tcPr>
          <w:p w:rsidR="0093424F" w:rsidRPr="00A91E5B" w:rsidRDefault="0093424F" w:rsidP="00366946">
            <w:pPr>
              <w:spacing w:line="276" w:lineRule="auto"/>
              <w:contextualSpacing/>
              <w:rPr>
                <w:rFonts w:cs="Arial"/>
                <w:sz w:val="34"/>
                <w:szCs w:val="34"/>
              </w:rPr>
            </w:pPr>
            <w:r w:rsidRPr="00A91E5B">
              <w:rPr>
                <w:rFonts w:cs="Arial"/>
                <w:sz w:val="34"/>
                <w:szCs w:val="34"/>
              </w:rPr>
              <w:t>44 - 48%</w:t>
            </w:r>
          </w:p>
        </w:tc>
        <w:tc>
          <w:tcPr>
            <w:tcW w:w="1701" w:type="dxa"/>
            <w:shd w:val="clear" w:color="auto" w:fill="FFFFFF" w:themeFill="background1"/>
            <w:tcMar>
              <w:left w:w="57" w:type="dxa"/>
              <w:right w:w="57" w:type="dxa"/>
            </w:tcMar>
            <w:vAlign w:val="center"/>
          </w:tcPr>
          <w:p w:rsidR="0093424F" w:rsidRPr="00A91E5B" w:rsidRDefault="0093424F" w:rsidP="00366946">
            <w:pPr>
              <w:spacing w:line="276" w:lineRule="auto"/>
              <w:contextualSpacing/>
              <w:rPr>
                <w:rFonts w:cs="Arial"/>
                <w:sz w:val="34"/>
                <w:szCs w:val="34"/>
              </w:rPr>
            </w:pPr>
            <w:r w:rsidRPr="00A91E5B">
              <w:rPr>
                <w:rFonts w:cs="Arial"/>
                <w:sz w:val="34"/>
                <w:szCs w:val="34"/>
              </w:rPr>
              <w:t>48 - 52%</w:t>
            </w:r>
          </w:p>
        </w:tc>
      </w:tr>
      <w:tr w:rsidR="00F06FE0" w:rsidRPr="00A91E5B" w:rsidTr="00A91E5B">
        <w:trPr>
          <w:trHeight w:val="470"/>
        </w:trPr>
        <w:tc>
          <w:tcPr>
            <w:tcW w:w="1985" w:type="dxa"/>
            <w:tcMar>
              <w:left w:w="57" w:type="dxa"/>
              <w:right w:w="57" w:type="dxa"/>
            </w:tcMar>
            <w:vAlign w:val="center"/>
          </w:tcPr>
          <w:p w:rsidR="00F06FE0" w:rsidRPr="00A91E5B" w:rsidRDefault="00F06FE0" w:rsidP="00366946">
            <w:pPr>
              <w:spacing w:line="276" w:lineRule="auto"/>
              <w:contextualSpacing/>
              <w:rPr>
                <w:rFonts w:cs="Arial"/>
                <w:b/>
                <w:sz w:val="34"/>
                <w:szCs w:val="34"/>
              </w:rPr>
            </w:pPr>
            <w:r>
              <w:rPr>
                <w:rFonts w:cs="Arial"/>
                <w:b/>
                <w:sz w:val="34"/>
                <w:szCs w:val="34"/>
              </w:rPr>
              <w:t>UTV Ireland</w:t>
            </w:r>
          </w:p>
        </w:tc>
        <w:tc>
          <w:tcPr>
            <w:tcW w:w="1701" w:type="dxa"/>
            <w:shd w:val="clear" w:color="auto" w:fill="FFFFFF" w:themeFill="background1"/>
            <w:tcMar>
              <w:left w:w="57" w:type="dxa"/>
              <w:right w:w="57" w:type="dxa"/>
            </w:tcMar>
            <w:vAlign w:val="center"/>
          </w:tcPr>
          <w:p w:rsidR="00F06FE0" w:rsidRPr="00A91E5B" w:rsidRDefault="00F06FE0" w:rsidP="00366946">
            <w:pPr>
              <w:spacing w:line="276" w:lineRule="auto"/>
              <w:contextualSpacing/>
              <w:rPr>
                <w:rFonts w:cs="Arial"/>
                <w:sz w:val="34"/>
                <w:szCs w:val="34"/>
              </w:rPr>
            </w:pPr>
          </w:p>
        </w:tc>
        <w:tc>
          <w:tcPr>
            <w:tcW w:w="1701" w:type="dxa"/>
            <w:shd w:val="clear" w:color="auto" w:fill="FFFFFF" w:themeFill="background1"/>
            <w:tcMar>
              <w:left w:w="57" w:type="dxa"/>
              <w:right w:w="57" w:type="dxa"/>
            </w:tcMar>
            <w:vAlign w:val="center"/>
          </w:tcPr>
          <w:p w:rsidR="00F06FE0" w:rsidRPr="00A91E5B" w:rsidRDefault="00F06FE0" w:rsidP="00366946">
            <w:pPr>
              <w:spacing w:line="276" w:lineRule="auto"/>
              <w:contextualSpacing/>
              <w:rPr>
                <w:rFonts w:cs="Arial"/>
                <w:sz w:val="34"/>
                <w:szCs w:val="34"/>
              </w:rPr>
            </w:pPr>
          </w:p>
        </w:tc>
        <w:tc>
          <w:tcPr>
            <w:tcW w:w="1701" w:type="dxa"/>
            <w:shd w:val="clear" w:color="auto" w:fill="FFFFFF" w:themeFill="background1"/>
            <w:tcMar>
              <w:left w:w="57" w:type="dxa"/>
              <w:right w:w="57" w:type="dxa"/>
            </w:tcMar>
            <w:vAlign w:val="center"/>
          </w:tcPr>
          <w:p w:rsidR="00F06FE0" w:rsidRPr="00A91E5B" w:rsidRDefault="00F06FE0" w:rsidP="00366946">
            <w:pPr>
              <w:spacing w:line="276" w:lineRule="auto"/>
              <w:contextualSpacing/>
              <w:rPr>
                <w:rFonts w:cs="Arial"/>
                <w:sz w:val="34"/>
                <w:szCs w:val="34"/>
              </w:rPr>
            </w:pPr>
            <w:r>
              <w:rPr>
                <w:rFonts w:cs="Arial"/>
                <w:sz w:val="34"/>
                <w:szCs w:val="34"/>
              </w:rPr>
              <w:t>46 - 52%</w:t>
            </w:r>
          </w:p>
        </w:tc>
        <w:tc>
          <w:tcPr>
            <w:tcW w:w="1701" w:type="dxa"/>
            <w:shd w:val="clear" w:color="auto" w:fill="FFFFFF" w:themeFill="background1"/>
            <w:tcMar>
              <w:left w:w="57" w:type="dxa"/>
              <w:right w:w="57" w:type="dxa"/>
            </w:tcMar>
            <w:vAlign w:val="center"/>
          </w:tcPr>
          <w:p w:rsidR="00F06FE0" w:rsidRPr="00A91E5B" w:rsidRDefault="00F06FE0" w:rsidP="00366946">
            <w:pPr>
              <w:spacing w:line="276" w:lineRule="auto"/>
              <w:contextualSpacing/>
              <w:rPr>
                <w:rFonts w:cs="Arial"/>
                <w:sz w:val="34"/>
                <w:szCs w:val="34"/>
              </w:rPr>
            </w:pPr>
            <w:r>
              <w:rPr>
                <w:rFonts w:cs="Arial"/>
                <w:sz w:val="34"/>
                <w:szCs w:val="34"/>
              </w:rPr>
              <w:t>52 - 56%</w:t>
            </w:r>
          </w:p>
        </w:tc>
        <w:tc>
          <w:tcPr>
            <w:tcW w:w="1701" w:type="dxa"/>
            <w:shd w:val="clear" w:color="auto" w:fill="FFFFFF" w:themeFill="background1"/>
            <w:tcMar>
              <w:left w:w="57" w:type="dxa"/>
              <w:right w:w="57" w:type="dxa"/>
            </w:tcMar>
            <w:vAlign w:val="center"/>
          </w:tcPr>
          <w:p w:rsidR="00F06FE0" w:rsidRPr="00A91E5B" w:rsidRDefault="00F06FE0" w:rsidP="00366946">
            <w:pPr>
              <w:spacing w:line="276" w:lineRule="auto"/>
              <w:contextualSpacing/>
              <w:rPr>
                <w:rFonts w:cs="Arial"/>
                <w:sz w:val="34"/>
                <w:szCs w:val="34"/>
              </w:rPr>
            </w:pPr>
            <w:r>
              <w:rPr>
                <w:rFonts w:cs="Arial"/>
                <w:sz w:val="34"/>
                <w:szCs w:val="34"/>
              </w:rPr>
              <w:t>56 – 60%</w:t>
            </w:r>
          </w:p>
        </w:tc>
      </w:tr>
      <w:tr w:rsidR="00F06FE0" w:rsidRPr="00A91E5B" w:rsidTr="00A91E5B">
        <w:trPr>
          <w:trHeight w:val="470"/>
        </w:trPr>
        <w:tc>
          <w:tcPr>
            <w:tcW w:w="1985" w:type="dxa"/>
            <w:tcMar>
              <w:left w:w="57" w:type="dxa"/>
              <w:right w:w="57" w:type="dxa"/>
            </w:tcMar>
            <w:vAlign w:val="center"/>
          </w:tcPr>
          <w:p w:rsidR="00F06FE0" w:rsidRDefault="00F06FE0" w:rsidP="00366946">
            <w:pPr>
              <w:spacing w:line="276" w:lineRule="auto"/>
              <w:contextualSpacing/>
              <w:rPr>
                <w:rFonts w:cs="Arial"/>
                <w:b/>
                <w:sz w:val="34"/>
                <w:szCs w:val="34"/>
              </w:rPr>
            </w:pPr>
            <w:r>
              <w:rPr>
                <w:rFonts w:cs="Arial"/>
                <w:b/>
                <w:sz w:val="34"/>
                <w:szCs w:val="34"/>
              </w:rPr>
              <w:t>Irish TV</w:t>
            </w:r>
          </w:p>
        </w:tc>
        <w:tc>
          <w:tcPr>
            <w:tcW w:w="1701" w:type="dxa"/>
            <w:shd w:val="clear" w:color="auto" w:fill="FFFFFF" w:themeFill="background1"/>
            <w:tcMar>
              <w:left w:w="57" w:type="dxa"/>
              <w:right w:w="57" w:type="dxa"/>
            </w:tcMar>
            <w:vAlign w:val="center"/>
          </w:tcPr>
          <w:p w:rsidR="00F06FE0" w:rsidRPr="00A91E5B" w:rsidRDefault="00F06FE0" w:rsidP="00366946">
            <w:pPr>
              <w:spacing w:line="276" w:lineRule="auto"/>
              <w:contextualSpacing/>
              <w:rPr>
                <w:rFonts w:cs="Arial"/>
                <w:sz w:val="34"/>
                <w:szCs w:val="34"/>
              </w:rPr>
            </w:pPr>
          </w:p>
        </w:tc>
        <w:tc>
          <w:tcPr>
            <w:tcW w:w="1701" w:type="dxa"/>
            <w:shd w:val="clear" w:color="auto" w:fill="FFFFFF" w:themeFill="background1"/>
            <w:tcMar>
              <w:left w:w="57" w:type="dxa"/>
              <w:right w:w="57" w:type="dxa"/>
            </w:tcMar>
            <w:vAlign w:val="center"/>
          </w:tcPr>
          <w:p w:rsidR="00F06FE0" w:rsidRPr="00A91E5B" w:rsidRDefault="00F06FE0" w:rsidP="00366946">
            <w:pPr>
              <w:spacing w:line="276" w:lineRule="auto"/>
              <w:contextualSpacing/>
              <w:rPr>
                <w:rFonts w:cs="Arial"/>
                <w:sz w:val="34"/>
                <w:szCs w:val="34"/>
              </w:rPr>
            </w:pPr>
          </w:p>
        </w:tc>
        <w:tc>
          <w:tcPr>
            <w:tcW w:w="1701" w:type="dxa"/>
            <w:shd w:val="clear" w:color="auto" w:fill="FFFFFF" w:themeFill="background1"/>
            <w:tcMar>
              <w:left w:w="57" w:type="dxa"/>
              <w:right w:w="57" w:type="dxa"/>
            </w:tcMar>
            <w:vAlign w:val="center"/>
          </w:tcPr>
          <w:p w:rsidR="00F06FE0" w:rsidRPr="00A91E5B" w:rsidRDefault="00F06FE0" w:rsidP="00366946">
            <w:pPr>
              <w:spacing w:line="276" w:lineRule="auto"/>
              <w:contextualSpacing/>
              <w:rPr>
                <w:rFonts w:cs="Arial"/>
                <w:sz w:val="34"/>
                <w:szCs w:val="34"/>
              </w:rPr>
            </w:pPr>
            <w:r>
              <w:rPr>
                <w:rFonts w:cs="Arial"/>
                <w:sz w:val="34"/>
                <w:szCs w:val="34"/>
              </w:rPr>
              <w:t>3%</w:t>
            </w:r>
          </w:p>
        </w:tc>
        <w:tc>
          <w:tcPr>
            <w:tcW w:w="1701" w:type="dxa"/>
            <w:shd w:val="clear" w:color="auto" w:fill="FFFFFF" w:themeFill="background1"/>
            <w:tcMar>
              <w:left w:w="57" w:type="dxa"/>
              <w:right w:w="57" w:type="dxa"/>
            </w:tcMar>
            <w:vAlign w:val="center"/>
          </w:tcPr>
          <w:p w:rsidR="00F06FE0" w:rsidRPr="00A91E5B" w:rsidRDefault="00F06FE0" w:rsidP="00366946">
            <w:pPr>
              <w:spacing w:line="276" w:lineRule="auto"/>
              <w:contextualSpacing/>
              <w:rPr>
                <w:rFonts w:cs="Arial"/>
                <w:sz w:val="34"/>
                <w:szCs w:val="34"/>
              </w:rPr>
            </w:pPr>
            <w:r>
              <w:rPr>
                <w:rFonts w:cs="Arial"/>
                <w:sz w:val="34"/>
                <w:szCs w:val="34"/>
              </w:rPr>
              <w:t>4%</w:t>
            </w:r>
          </w:p>
        </w:tc>
        <w:tc>
          <w:tcPr>
            <w:tcW w:w="1701" w:type="dxa"/>
            <w:shd w:val="clear" w:color="auto" w:fill="FFFFFF" w:themeFill="background1"/>
            <w:tcMar>
              <w:left w:w="57" w:type="dxa"/>
              <w:right w:w="57" w:type="dxa"/>
            </w:tcMar>
            <w:vAlign w:val="center"/>
          </w:tcPr>
          <w:p w:rsidR="00F06FE0" w:rsidRPr="00A91E5B" w:rsidRDefault="00D600DB" w:rsidP="00366946">
            <w:pPr>
              <w:spacing w:line="276" w:lineRule="auto"/>
              <w:contextualSpacing/>
              <w:rPr>
                <w:rFonts w:cs="Arial"/>
                <w:sz w:val="34"/>
                <w:szCs w:val="34"/>
              </w:rPr>
            </w:pPr>
            <w:r>
              <w:rPr>
                <w:rFonts w:cs="Arial"/>
                <w:sz w:val="34"/>
                <w:szCs w:val="34"/>
              </w:rPr>
              <w:t>6</w:t>
            </w:r>
            <w:r w:rsidR="00F06FE0">
              <w:rPr>
                <w:rFonts w:cs="Arial"/>
                <w:sz w:val="34"/>
                <w:szCs w:val="34"/>
              </w:rPr>
              <w:t>%</w:t>
            </w:r>
          </w:p>
        </w:tc>
      </w:tr>
      <w:tr w:rsidR="00F06FE0" w:rsidRPr="00A91E5B" w:rsidTr="00A91E5B">
        <w:trPr>
          <w:trHeight w:val="470"/>
        </w:trPr>
        <w:tc>
          <w:tcPr>
            <w:tcW w:w="1985" w:type="dxa"/>
            <w:tcMar>
              <w:left w:w="57" w:type="dxa"/>
              <w:right w:w="57" w:type="dxa"/>
            </w:tcMar>
            <w:vAlign w:val="center"/>
          </w:tcPr>
          <w:p w:rsidR="00F06FE0" w:rsidRDefault="00F06FE0" w:rsidP="00366946">
            <w:pPr>
              <w:spacing w:line="276" w:lineRule="auto"/>
              <w:contextualSpacing/>
              <w:rPr>
                <w:rFonts w:cs="Arial"/>
                <w:b/>
                <w:sz w:val="34"/>
                <w:szCs w:val="34"/>
              </w:rPr>
            </w:pPr>
            <w:r>
              <w:rPr>
                <w:rFonts w:cs="Arial"/>
                <w:b/>
                <w:sz w:val="34"/>
                <w:szCs w:val="34"/>
              </w:rPr>
              <w:t>Oireachtas TV</w:t>
            </w:r>
          </w:p>
        </w:tc>
        <w:tc>
          <w:tcPr>
            <w:tcW w:w="1701" w:type="dxa"/>
            <w:shd w:val="clear" w:color="auto" w:fill="FFFFFF" w:themeFill="background1"/>
            <w:tcMar>
              <w:left w:w="57" w:type="dxa"/>
              <w:right w:w="57" w:type="dxa"/>
            </w:tcMar>
            <w:vAlign w:val="center"/>
          </w:tcPr>
          <w:p w:rsidR="00F06FE0" w:rsidRPr="00A91E5B" w:rsidRDefault="00F06FE0" w:rsidP="00366946">
            <w:pPr>
              <w:spacing w:line="276" w:lineRule="auto"/>
              <w:contextualSpacing/>
              <w:rPr>
                <w:rFonts w:cs="Arial"/>
                <w:sz w:val="34"/>
                <w:szCs w:val="34"/>
              </w:rPr>
            </w:pPr>
          </w:p>
        </w:tc>
        <w:tc>
          <w:tcPr>
            <w:tcW w:w="1701" w:type="dxa"/>
            <w:shd w:val="clear" w:color="auto" w:fill="FFFFFF" w:themeFill="background1"/>
            <w:tcMar>
              <w:left w:w="57" w:type="dxa"/>
              <w:right w:w="57" w:type="dxa"/>
            </w:tcMar>
            <w:vAlign w:val="center"/>
          </w:tcPr>
          <w:p w:rsidR="00F06FE0" w:rsidRPr="00A91E5B" w:rsidRDefault="00F06FE0" w:rsidP="00366946">
            <w:pPr>
              <w:spacing w:line="276" w:lineRule="auto"/>
              <w:contextualSpacing/>
              <w:rPr>
                <w:rFonts w:cs="Arial"/>
                <w:sz w:val="34"/>
                <w:szCs w:val="34"/>
              </w:rPr>
            </w:pPr>
          </w:p>
        </w:tc>
        <w:tc>
          <w:tcPr>
            <w:tcW w:w="1701" w:type="dxa"/>
            <w:shd w:val="clear" w:color="auto" w:fill="FFFFFF" w:themeFill="background1"/>
            <w:tcMar>
              <w:left w:w="57" w:type="dxa"/>
              <w:right w:w="57" w:type="dxa"/>
            </w:tcMar>
            <w:vAlign w:val="center"/>
          </w:tcPr>
          <w:p w:rsidR="00F06FE0" w:rsidRPr="00A91E5B" w:rsidRDefault="00F06FE0" w:rsidP="00366946">
            <w:pPr>
              <w:spacing w:line="276" w:lineRule="auto"/>
              <w:contextualSpacing/>
              <w:rPr>
                <w:rFonts w:cs="Arial"/>
                <w:sz w:val="34"/>
                <w:szCs w:val="34"/>
              </w:rPr>
            </w:pPr>
            <w:r>
              <w:rPr>
                <w:rFonts w:cs="Arial"/>
                <w:sz w:val="34"/>
                <w:szCs w:val="34"/>
              </w:rPr>
              <w:t>5 - 6%</w:t>
            </w:r>
          </w:p>
        </w:tc>
        <w:tc>
          <w:tcPr>
            <w:tcW w:w="1701" w:type="dxa"/>
            <w:shd w:val="clear" w:color="auto" w:fill="FFFFFF" w:themeFill="background1"/>
            <w:tcMar>
              <w:left w:w="57" w:type="dxa"/>
              <w:right w:w="57" w:type="dxa"/>
            </w:tcMar>
            <w:vAlign w:val="center"/>
          </w:tcPr>
          <w:p w:rsidR="00F06FE0" w:rsidRPr="00A91E5B" w:rsidRDefault="00F06FE0" w:rsidP="00366946">
            <w:pPr>
              <w:spacing w:line="276" w:lineRule="auto"/>
              <w:contextualSpacing/>
              <w:rPr>
                <w:rFonts w:cs="Arial"/>
                <w:sz w:val="34"/>
                <w:szCs w:val="34"/>
              </w:rPr>
            </w:pPr>
            <w:r>
              <w:rPr>
                <w:rFonts w:cs="Arial"/>
                <w:sz w:val="34"/>
                <w:szCs w:val="34"/>
              </w:rPr>
              <w:t>12 - 14%</w:t>
            </w:r>
          </w:p>
        </w:tc>
        <w:tc>
          <w:tcPr>
            <w:tcW w:w="1701" w:type="dxa"/>
            <w:shd w:val="clear" w:color="auto" w:fill="FFFFFF" w:themeFill="background1"/>
            <w:tcMar>
              <w:left w:w="57" w:type="dxa"/>
              <w:right w:w="57" w:type="dxa"/>
            </w:tcMar>
            <w:vAlign w:val="center"/>
          </w:tcPr>
          <w:p w:rsidR="00F06FE0" w:rsidRPr="00A91E5B" w:rsidRDefault="00F06FE0" w:rsidP="00366946">
            <w:pPr>
              <w:spacing w:line="276" w:lineRule="auto"/>
              <w:contextualSpacing/>
              <w:rPr>
                <w:rFonts w:cs="Arial"/>
                <w:sz w:val="34"/>
                <w:szCs w:val="34"/>
              </w:rPr>
            </w:pPr>
            <w:r>
              <w:rPr>
                <w:rFonts w:cs="Arial"/>
                <w:sz w:val="34"/>
                <w:szCs w:val="34"/>
              </w:rPr>
              <w:t>16 - 18%</w:t>
            </w:r>
          </w:p>
        </w:tc>
      </w:tr>
      <w:tr w:rsidR="00702160" w:rsidRPr="00A91E5B" w:rsidTr="00A91E5B">
        <w:trPr>
          <w:trHeight w:val="470"/>
        </w:trPr>
        <w:tc>
          <w:tcPr>
            <w:tcW w:w="1985" w:type="dxa"/>
            <w:tcMar>
              <w:left w:w="57" w:type="dxa"/>
              <w:right w:w="57" w:type="dxa"/>
            </w:tcMar>
            <w:vAlign w:val="center"/>
          </w:tcPr>
          <w:p w:rsidR="00702160" w:rsidRPr="00A91E5B" w:rsidRDefault="00702160" w:rsidP="00366946">
            <w:pPr>
              <w:spacing w:line="276" w:lineRule="auto"/>
              <w:contextualSpacing/>
              <w:rPr>
                <w:rFonts w:cs="Arial"/>
                <w:b/>
                <w:sz w:val="34"/>
                <w:szCs w:val="34"/>
              </w:rPr>
            </w:pPr>
            <w:r w:rsidRPr="00A91E5B">
              <w:rPr>
                <w:rFonts w:cs="Arial"/>
                <w:b/>
                <w:sz w:val="34"/>
                <w:szCs w:val="34"/>
              </w:rPr>
              <w:t>CCTV</w:t>
            </w:r>
          </w:p>
        </w:tc>
        <w:tc>
          <w:tcPr>
            <w:tcW w:w="1701" w:type="dxa"/>
            <w:shd w:val="clear" w:color="auto" w:fill="FFFFFF" w:themeFill="background1"/>
            <w:tcMar>
              <w:left w:w="57" w:type="dxa"/>
              <w:right w:w="57" w:type="dxa"/>
            </w:tcMar>
            <w:vAlign w:val="center"/>
          </w:tcPr>
          <w:p w:rsidR="00702160" w:rsidRPr="00A91E5B" w:rsidRDefault="00A61529" w:rsidP="00366946">
            <w:pPr>
              <w:spacing w:line="276" w:lineRule="auto"/>
              <w:contextualSpacing/>
              <w:rPr>
                <w:rFonts w:cs="Arial"/>
                <w:sz w:val="34"/>
                <w:szCs w:val="34"/>
              </w:rPr>
            </w:pPr>
            <w:r w:rsidRPr="00A91E5B">
              <w:rPr>
                <w:rFonts w:cs="Arial"/>
                <w:sz w:val="34"/>
                <w:szCs w:val="34"/>
              </w:rPr>
              <w:t>3</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A61529" w:rsidP="00366946">
            <w:pPr>
              <w:spacing w:line="276" w:lineRule="auto"/>
              <w:contextualSpacing/>
              <w:rPr>
                <w:rFonts w:cs="Arial"/>
                <w:sz w:val="34"/>
                <w:szCs w:val="34"/>
              </w:rPr>
            </w:pPr>
            <w:r w:rsidRPr="00A91E5B">
              <w:rPr>
                <w:rFonts w:cs="Arial"/>
                <w:sz w:val="34"/>
                <w:szCs w:val="34"/>
              </w:rPr>
              <w:t>5</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A61529" w:rsidP="00366946">
            <w:pPr>
              <w:spacing w:line="276" w:lineRule="auto"/>
              <w:contextualSpacing/>
              <w:rPr>
                <w:rFonts w:cs="Arial"/>
                <w:sz w:val="34"/>
                <w:szCs w:val="34"/>
              </w:rPr>
            </w:pPr>
            <w:r w:rsidRPr="00A91E5B">
              <w:rPr>
                <w:rFonts w:cs="Arial"/>
                <w:sz w:val="34"/>
                <w:szCs w:val="34"/>
              </w:rPr>
              <w:t>7</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A61529" w:rsidP="00366946">
            <w:pPr>
              <w:spacing w:line="276" w:lineRule="auto"/>
              <w:contextualSpacing/>
              <w:rPr>
                <w:rFonts w:cs="Arial"/>
                <w:sz w:val="34"/>
                <w:szCs w:val="34"/>
              </w:rPr>
            </w:pPr>
            <w:r w:rsidRPr="00A91E5B">
              <w:rPr>
                <w:rFonts w:cs="Arial"/>
                <w:sz w:val="34"/>
                <w:szCs w:val="34"/>
              </w:rPr>
              <w:t>9</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A61529" w:rsidP="00366946">
            <w:pPr>
              <w:spacing w:line="276" w:lineRule="auto"/>
              <w:contextualSpacing/>
              <w:rPr>
                <w:rFonts w:cs="Arial"/>
                <w:sz w:val="34"/>
                <w:szCs w:val="34"/>
              </w:rPr>
            </w:pPr>
            <w:r w:rsidRPr="00A91E5B">
              <w:rPr>
                <w:rFonts w:cs="Arial"/>
                <w:sz w:val="34"/>
                <w:szCs w:val="34"/>
              </w:rPr>
              <w:t>11</w:t>
            </w:r>
            <w:r w:rsidR="00702160" w:rsidRPr="00A91E5B">
              <w:rPr>
                <w:rFonts w:cs="Arial"/>
                <w:sz w:val="34"/>
                <w:szCs w:val="34"/>
              </w:rPr>
              <w:t>%</w:t>
            </w:r>
          </w:p>
        </w:tc>
      </w:tr>
      <w:tr w:rsidR="00702160" w:rsidRPr="00A91E5B" w:rsidTr="00A91E5B">
        <w:trPr>
          <w:trHeight w:val="470"/>
        </w:trPr>
        <w:tc>
          <w:tcPr>
            <w:tcW w:w="1985" w:type="dxa"/>
            <w:tcMar>
              <w:left w:w="57" w:type="dxa"/>
              <w:right w:w="57" w:type="dxa"/>
            </w:tcMar>
            <w:vAlign w:val="center"/>
          </w:tcPr>
          <w:p w:rsidR="00702160" w:rsidRPr="00A91E5B" w:rsidRDefault="00702160" w:rsidP="00366946">
            <w:pPr>
              <w:spacing w:line="276" w:lineRule="auto"/>
              <w:contextualSpacing/>
              <w:rPr>
                <w:rFonts w:cs="Arial"/>
                <w:b/>
                <w:sz w:val="34"/>
                <w:szCs w:val="34"/>
              </w:rPr>
            </w:pPr>
            <w:r w:rsidRPr="00A91E5B">
              <w:rPr>
                <w:rFonts w:cs="Arial"/>
                <w:b/>
                <w:sz w:val="34"/>
                <w:szCs w:val="34"/>
              </w:rPr>
              <w:t>DCTV</w:t>
            </w:r>
          </w:p>
        </w:tc>
        <w:tc>
          <w:tcPr>
            <w:tcW w:w="1701" w:type="dxa"/>
            <w:shd w:val="clear" w:color="auto" w:fill="FFFFFF" w:themeFill="background1"/>
            <w:tcMar>
              <w:left w:w="57" w:type="dxa"/>
              <w:right w:w="57" w:type="dxa"/>
            </w:tcMar>
            <w:vAlign w:val="center"/>
          </w:tcPr>
          <w:p w:rsidR="00702160" w:rsidRPr="00A91E5B" w:rsidRDefault="00A61529" w:rsidP="00366946">
            <w:pPr>
              <w:spacing w:line="276" w:lineRule="auto"/>
              <w:contextualSpacing/>
              <w:rPr>
                <w:rFonts w:cs="Arial"/>
                <w:sz w:val="34"/>
                <w:szCs w:val="34"/>
              </w:rPr>
            </w:pPr>
            <w:r w:rsidRPr="00A91E5B">
              <w:rPr>
                <w:rFonts w:cs="Arial"/>
                <w:sz w:val="34"/>
                <w:szCs w:val="34"/>
              </w:rPr>
              <w:t>3</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A61529" w:rsidP="00366946">
            <w:pPr>
              <w:spacing w:line="276" w:lineRule="auto"/>
              <w:contextualSpacing/>
              <w:rPr>
                <w:rFonts w:cs="Arial"/>
                <w:sz w:val="34"/>
                <w:szCs w:val="34"/>
              </w:rPr>
            </w:pPr>
            <w:r w:rsidRPr="00A91E5B">
              <w:rPr>
                <w:rFonts w:cs="Arial"/>
                <w:sz w:val="34"/>
                <w:szCs w:val="34"/>
              </w:rPr>
              <w:t>5</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A61529" w:rsidP="00366946">
            <w:pPr>
              <w:spacing w:line="276" w:lineRule="auto"/>
              <w:contextualSpacing/>
              <w:rPr>
                <w:rFonts w:cs="Arial"/>
                <w:sz w:val="34"/>
                <w:szCs w:val="34"/>
              </w:rPr>
            </w:pPr>
            <w:r w:rsidRPr="00A91E5B">
              <w:rPr>
                <w:rFonts w:cs="Arial"/>
                <w:sz w:val="34"/>
                <w:szCs w:val="34"/>
              </w:rPr>
              <w:t>7</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A61529" w:rsidP="00366946">
            <w:pPr>
              <w:spacing w:line="276" w:lineRule="auto"/>
              <w:contextualSpacing/>
              <w:rPr>
                <w:rFonts w:cs="Arial"/>
                <w:sz w:val="34"/>
                <w:szCs w:val="34"/>
              </w:rPr>
            </w:pPr>
            <w:r w:rsidRPr="00A91E5B">
              <w:rPr>
                <w:rFonts w:cs="Arial"/>
                <w:sz w:val="34"/>
                <w:szCs w:val="34"/>
              </w:rPr>
              <w:t>9</w:t>
            </w:r>
            <w:r w:rsidR="00702160" w:rsidRPr="00A91E5B">
              <w:rPr>
                <w:rFonts w:cs="Arial"/>
                <w:sz w:val="34"/>
                <w:szCs w:val="34"/>
              </w:rPr>
              <w:t>%</w:t>
            </w:r>
          </w:p>
        </w:tc>
        <w:tc>
          <w:tcPr>
            <w:tcW w:w="1701" w:type="dxa"/>
            <w:shd w:val="clear" w:color="auto" w:fill="FFFFFF" w:themeFill="background1"/>
            <w:tcMar>
              <w:left w:w="57" w:type="dxa"/>
              <w:right w:w="57" w:type="dxa"/>
            </w:tcMar>
            <w:vAlign w:val="center"/>
          </w:tcPr>
          <w:p w:rsidR="00702160" w:rsidRPr="00A91E5B" w:rsidRDefault="00A61529" w:rsidP="00366946">
            <w:pPr>
              <w:spacing w:line="276" w:lineRule="auto"/>
              <w:contextualSpacing/>
              <w:rPr>
                <w:rFonts w:cs="Arial"/>
                <w:sz w:val="34"/>
                <w:szCs w:val="34"/>
              </w:rPr>
            </w:pPr>
            <w:r w:rsidRPr="00A91E5B">
              <w:rPr>
                <w:rFonts w:cs="Arial"/>
                <w:sz w:val="34"/>
                <w:szCs w:val="34"/>
              </w:rPr>
              <w:t>11</w:t>
            </w:r>
            <w:r w:rsidR="00702160" w:rsidRPr="00A91E5B">
              <w:rPr>
                <w:rFonts w:cs="Arial"/>
                <w:sz w:val="34"/>
                <w:szCs w:val="34"/>
              </w:rPr>
              <w:t>%</w:t>
            </w:r>
          </w:p>
        </w:tc>
      </w:tr>
    </w:tbl>
    <w:p w:rsidR="00702160" w:rsidRPr="000E6B0F" w:rsidRDefault="00702160" w:rsidP="00366946">
      <w:pPr>
        <w:spacing w:line="276" w:lineRule="auto"/>
        <w:contextualSpacing/>
        <w:rPr>
          <w:rFonts w:cs="Arial"/>
          <w:sz w:val="36"/>
          <w:szCs w:val="36"/>
        </w:rPr>
      </w:pPr>
    </w:p>
    <w:p w:rsidR="00702160" w:rsidRPr="000E6B0F" w:rsidRDefault="00702160" w:rsidP="00366946">
      <w:pPr>
        <w:spacing w:line="276" w:lineRule="auto"/>
        <w:ind w:firstLine="142"/>
        <w:contextualSpacing/>
        <w:rPr>
          <w:rFonts w:cs="Arial"/>
          <w:b/>
          <w:sz w:val="36"/>
          <w:szCs w:val="36"/>
        </w:rPr>
      </w:pPr>
      <w:r w:rsidRPr="000E6B0F">
        <w:rPr>
          <w:rFonts w:cs="Arial"/>
          <w:b/>
          <w:sz w:val="36"/>
          <w:szCs w:val="36"/>
        </w:rPr>
        <w:t>Audio Description Targets</w:t>
      </w:r>
    </w:p>
    <w:tbl>
      <w:tblPr>
        <w:tblW w:w="102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2"/>
        <w:gridCol w:w="1434"/>
        <w:gridCol w:w="1592"/>
        <w:gridCol w:w="1434"/>
        <w:gridCol w:w="1434"/>
        <w:gridCol w:w="1432"/>
      </w:tblGrid>
      <w:tr w:rsidR="00702160" w:rsidRPr="000E6B0F" w:rsidTr="000E6B0F">
        <w:trPr>
          <w:trHeight w:val="328"/>
        </w:trPr>
        <w:tc>
          <w:tcPr>
            <w:tcW w:w="2922" w:type="dxa"/>
            <w:vAlign w:val="center"/>
          </w:tcPr>
          <w:p w:rsidR="00702160" w:rsidRPr="000E6B0F" w:rsidRDefault="00702160" w:rsidP="00366946">
            <w:pPr>
              <w:spacing w:line="276" w:lineRule="auto"/>
              <w:contextualSpacing/>
              <w:rPr>
                <w:rFonts w:cs="Arial"/>
                <w:b/>
                <w:sz w:val="36"/>
                <w:szCs w:val="36"/>
              </w:rPr>
            </w:pPr>
          </w:p>
        </w:tc>
        <w:tc>
          <w:tcPr>
            <w:tcW w:w="1434" w:type="dxa"/>
            <w:vAlign w:val="center"/>
          </w:tcPr>
          <w:p w:rsidR="00702160" w:rsidRPr="000E6B0F" w:rsidRDefault="00702160" w:rsidP="00366946">
            <w:pPr>
              <w:spacing w:line="276" w:lineRule="auto"/>
              <w:contextualSpacing/>
              <w:rPr>
                <w:rFonts w:cs="Arial"/>
                <w:b/>
                <w:sz w:val="36"/>
                <w:szCs w:val="36"/>
              </w:rPr>
            </w:pPr>
            <w:r w:rsidRPr="000E6B0F">
              <w:rPr>
                <w:rFonts w:cs="Arial"/>
                <w:b/>
                <w:sz w:val="36"/>
                <w:szCs w:val="36"/>
              </w:rPr>
              <w:t>201</w:t>
            </w:r>
            <w:r w:rsidR="00A61529">
              <w:rPr>
                <w:rFonts w:cs="Arial"/>
                <w:b/>
                <w:sz w:val="36"/>
                <w:szCs w:val="36"/>
              </w:rPr>
              <w:t>4</w:t>
            </w:r>
          </w:p>
        </w:tc>
        <w:tc>
          <w:tcPr>
            <w:tcW w:w="1592" w:type="dxa"/>
            <w:vAlign w:val="center"/>
          </w:tcPr>
          <w:p w:rsidR="00702160" w:rsidRPr="000E6B0F" w:rsidRDefault="00702160" w:rsidP="00366946">
            <w:pPr>
              <w:spacing w:line="276" w:lineRule="auto"/>
              <w:contextualSpacing/>
              <w:rPr>
                <w:rFonts w:cs="Arial"/>
                <w:b/>
                <w:sz w:val="36"/>
                <w:szCs w:val="36"/>
              </w:rPr>
            </w:pPr>
            <w:r w:rsidRPr="000E6B0F">
              <w:rPr>
                <w:rFonts w:cs="Arial"/>
                <w:b/>
                <w:sz w:val="36"/>
                <w:szCs w:val="36"/>
              </w:rPr>
              <w:t>201</w:t>
            </w:r>
            <w:r w:rsidR="00A61529">
              <w:rPr>
                <w:rFonts w:cs="Arial"/>
                <w:b/>
                <w:sz w:val="36"/>
                <w:szCs w:val="36"/>
              </w:rPr>
              <w:t>5</w:t>
            </w:r>
          </w:p>
        </w:tc>
        <w:tc>
          <w:tcPr>
            <w:tcW w:w="1434" w:type="dxa"/>
            <w:vAlign w:val="center"/>
          </w:tcPr>
          <w:p w:rsidR="00702160" w:rsidRPr="000E6B0F" w:rsidRDefault="00702160" w:rsidP="00366946">
            <w:pPr>
              <w:spacing w:line="276" w:lineRule="auto"/>
              <w:contextualSpacing/>
              <w:rPr>
                <w:rFonts w:cs="Arial"/>
                <w:b/>
                <w:sz w:val="36"/>
                <w:szCs w:val="36"/>
              </w:rPr>
            </w:pPr>
            <w:r w:rsidRPr="000E6B0F">
              <w:rPr>
                <w:rFonts w:cs="Arial"/>
                <w:b/>
                <w:sz w:val="36"/>
                <w:szCs w:val="36"/>
              </w:rPr>
              <w:t>201</w:t>
            </w:r>
            <w:r w:rsidR="00A61529">
              <w:rPr>
                <w:rFonts w:cs="Arial"/>
                <w:b/>
                <w:sz w:val="36"/>
                <w:szCs w:val="36"/>
              </w:rPr>
              <w:t>6</w:t>
            </w:r>
          </w:p>
        </w:tc>
        <w:tc>
          <w:tcPr>
            <w:tcW w:w="1434" w:type="dxa"/>
            <w:vAlign w:val="center"/>
          </w:tcPr>
          <w:p w:rsidR="00702160" w:rsidRPr="000E6B0F" w:rsidRDefault="00702160" w:rsidP="00366946">
            <w:pPr>
              <w:spacing w:line="276" w:lineRule="auto"/>
              <w:contextualSpacing/>
              <w:rPr>
                <w:rFonts w:cs="Arial"/>
                <w:b/>
                <w:sz w:val="36"/>
                <w:szCs w:val="36"/>
              </w:rPr>
            </w:pPr>
            <w:r w:rsidRPr="000E6B0F">
              <w:rPr>
                <w:rFonts w:cs="Arial"/>
                <w:b/>
                <w:sz w:val="36"/>
                <w:szCs w:val="36"/>
              </w:rPr>
              <w:t>201</w:t>
            </w:r>
            <w:r w:rsidR="00A61529">
              <w:rPr>
                <w:rFonts w:cs="Arial"/>
                <w:b/>
                <w:sz w:val="36"/>
                <w:szCs w:val="36"/>
              </w:rPr>
              <w:t>7</w:t>
            </w:r>
          </w:p>
        </w:tc>
        <w:tc>
          <w:tcPr>
            <w:tcW w:w="1432" w:type="dxa"/>
            <w:vAlign w:val="center"/>
          </w:tcPr>
          <w:p w:rsidR="00702160" w:rsidRPr="000E6B0F" w:rsidRDefault="00702160" w:rsidP="00366946">
            <w:pPr>
              <w:spacing w:line="276" w:lineRule="auto"/>
              <w:contextualSpacing/>
              <w:rPr>
                <w:rFonts w:cs="Arial"/>
                <w:b/>
                <w:sz w:val="36"/>
                <w:szCs w:val="36"/>
              </w:rPr>
            </w:pPr>
            <w:r w:rsidRPr="000E6B0F">
              <w:rPr>
                <w:rFonts w:cs="Arial"/>
                <w:b/>
                <w:sz w:val="36"/>
                <w:szCs w:val="36"/>
              </w:rPr>
              <w:t>201</w:t>
            </w:r>
            <w:r w:rsidR="00A61529">
              <w:rPr>
                <w:rFonts w:cs="Arial"/>
                <w:b/>
                <w:sz w:val="36"/>
                <w:szCs w:val="36"/>
              </w:rPr>
              <w:t>8</w:t>
            </w:r>
          </w:p>
        </w:tc>
      </w:tr>
      <w:tr w:rsidR="00702160" w:rsidRPr="000E6B0F" w:rsidTr="000E6B0F">
        <w:trPr>
          <w:trHeight w:val="471"/>
        </w:trPr>
        <w:tc>
          <w:tcPr>
            <w:tcW w:w="2922" w:type="dxa"/>
            <w:vAlign w:val="center"/>
          </w:tcPr>
          <w:p w:rsidR="00702160" w:rsidRDefault="00702160" w:rsidP="00AF0CC5">
            <w:pPr>
              <w:spacing w:line="276" w:lineRule="auto"/>
              <w:contextualSpacing/>
              <w:rPr>
                <w:rFonts w:cs="Arial"/>
                <w:b/>
                <w:sz w:val="36"/>
                <w:szCs w:val="36"/>
              </w:rPr>
            </w:pPr>
            <w:r w:rsidRPr="000E6B0F">
              <w:rPr>
                <w:rFonts w:cs="Arial"/>
                <w:b/>
                <w:sz w:val="36"/>
                <w:szCs w:val="36"/>
              </w:rPr>
              <w:t xml:space="preserve">RTÉ </w:t>
            </w:r>
            <w:r w:rsidR="00AF0CC5">
              <w:rPr>
                <w:rFonts w:cs="Arial"/>
                <w:b/>
                <w:sz w:val="36"/>
                <w:szCs w:val="36"/>
              </w:rPr>
              <w:t xml:space="preserve">One </w:t>
            </w:r>
          </w:p>
          <w:p w:rsidR="00AF0CC5" w:rsidRPr="000E6B0F" w:rsidRDefault="00AF0CC5" w:rsidP="00AF0CC5">
            <w:pPr>
              <w:spacing w:line="276" w:lineRule="auto"/>
              <w:contextualSpacing/>
              <w:rPr>
                <w:rFonts w:cs="Arial"/>
                <w:b/>
                <w:sz w:val="36"/>
                <w:szCs w:val="36"/>
              </w:rPr>
            </w:pPr>
            <w:r>
              <w:rPr>
                <w:rFonts w:cs="Arial"/>
                <w:b/>
                <w:sz w:val="36"/>
                <w:szCs w:val="36"/>
              </w:rPr>
              <w:t xml:space="preserve">RTÉ Two </w:t>
            </w:r>
          </w:p>
        </w:tc>
        <w:tc>
          <w:tcPr>
            <w:tcW w:w="1434" w:type="dxa"/>
            <w:shd w:val="clear" w:color="auto" w:fill="FFFFFF" w:themeFill="background1"/>
            <w:vAlign w:val="center"/>
          </w:tcPr>
          <w:p w:rsidR="00702160" w:rsidRPr="000E6B0F" w:rsidRDefault="00702160" w:rsidP="00366946">
            <w:pPr>
              <w:spacing w:line="276" w:lineRule="auto"/>
              <w:contextualSpacing/>
              <w:rPr>
                <w:rFonts w:cs="Arial"/>
                <w:sz w:val="36"/>
                <w:szCs w:val="36"/>
              </w:rPr>
            </w:pPr>
            <w:r w:rsidRPr="000E6B0F">
              <w:rPr>
                <w:rFonts w:cs="Arial"/>
                <w:sz w:val="36"/>
                <w:szCs w:val="36"/>
              </w:rPr>
              <w:t>1</w:t>
            </w:r>
            <w:r w:rsidR="00A61529">
              <w:rPr>
                <w:rFonts w:cs="Arial"/>
                <w:sz w:val="36"/>
                <w:szCs w:val="36"/>
              </w:rPr>
              <w:t>.5</w:t>
            </w:r>
            <w:r w:rsidRPr="000E6B0F">
              <w:rPr>
                <w:rFonts w:cs="Arial"/>
                <w:sz w:val="36"/>
                <w:szCs w:val="36"/>
              </w:rPr>
              <w:t>%</w:t>
            </w:r>
          </w:p>
        </w:tc>
        <w:tc>
          <w:tcPr>
            <w:tcW w:w="1592" w:type="dxa"/>
            <w:shd w:val="clear" w:color="auto" w:fill="FFFFFF" w:themeFill="background1"/>
            <w:vAlign w:val="center"/>
          </w:tcPr>
          <w:p w:rsidR="00702160" w:rsidRPr="000E6B0F" w:rsidRDefault="00A61529" w:rsidP="00366946">
            <w:pPr>
              <w:spacing w:line="276" w:lineRule="auto"/>
              <w:contextualSpacing/>
              <w:rPr>
                <w:rFonts w:cs="Arial"/>
                <w:sz w:val="36"/>
                <w:szCs w:val="36"/>
              </w:rPr>
            </w:pPr>
            <w:r>
              <w:rPr>
                <w:rFonts w:cs="Arial"/>
                <w:sz w:val="36"/>
                <w:szCs w:val="36"/>
              </w:rPr>
              <w:t>1.7</w:t>
            </w:r>
            <w:r w:rsidR="00702160" w:rsidRPr="000E6B0F">
              <w:rPr>
                <w:rFonts w:cs="Arial"/>
                <w:sz w:val="36"/>
                <w:szCs w:val="36"/>
              </w:rPr>
              <w:t>5%</w:t>
            </w:r>
          </w:p>
        </w:tc>
        <w:tc>
          <w:tcPr>
            <w:tcW w:w="1434" w:type="dxa"/>
            <w:shd w:val="clear" w:color="auto" w:fill="FFFFFF" w:themeFill="background1"/>
            <w:vAlign w:val="center"/>
          </w:tcPr>
          <w:p w:rsidR="00702160" w:rsidRPr="000E6B0F" w:rsidRDefault="00A61529" w:rsidP="00366946">
            <w:pPr>
              <w:spacing w:line="276" w:lineRule="auto"/>
              <w:contextualSpacing/>
              <w:rPr>
                <w:rFonts w:cs="Arial"/>
                <w:sz w:val="36"/>
                <w:szCs w:val="36"/>
              </w:rPr>
            </w:pPr>
            <w:r>
              <w:rPr>
                <w:rFonts w:cs="Arial"/>
                <w:sz w:val="36"/>
                <w:szCs w:val="36"/>
              </w:rPr>
              <w:t>2</w:t>
            </w:r>
            <w:r w:rsidR="00702160" w:rsidRPr="000E6B0F">
              <w:rPr>
                <w:rFonts w:cs="Arial"/>
                <w:sz w:val="36"/>
                <w:szCs w:val="36"/>
              </w:rPr>
              <w:t>%</w:t>
            </w:r>
          </w:p>
        </w:tc>
        <w:tc>
          <w:tcPr>
            <w:tcW w:w="1434" w:type="dxa"/>
            <w:shd w:val="clear" w:color="auto" w:fill="FFFFFF" w:themeFill="background1"/>
            <w:vAlign w:val="center"/>
          </w:tcPr>
          <w:p w:rsidR="00702160" w:rsidRPr="000E6B0F" w:rsidRDefault="00A61529" w:rsidP="00366946">
            <w:pPr>
              <w:spacing w:line="276" w:lineRule="auto"/>
              <w:contextualSpacing/>
              <w:rPr>
                <w:rFonts w:cs="Arial"/>
                <w:sz w:val="36"/>
                <w:szCs w:val="36"/>
              </w:rPr>
            </w:pPr>
            <w:r>
              <w:rPr>
                <w:rFonts w:cs="Arial"/>
                <w:sz w:val="36"/>
                <w:szCs w:val="36"/>
              </w:rPr>
              <w:t>2.2</w:t>
            </w:r>
            <w:r w:rsidR="00702160" w:rsidRPr="000E6B0F">
              <w:rPr>
                <w:rFonts w:cs="Arial"/>
                <w:sz w:val="36"/>
                <w:szCs w:val="36"/>
              </w:rPr>
              <w:t>5%</w:t>
            </w:r>
          </w:p>
        </w:tc>
        <w:tc>
          <w:tcPr>
            <w:tcW w:w="1432" w:type="dxa"/>
            <w:shd w:val="clear" w:color="auto" w:fill="FFFFFF" w:themeFill="background1"/>
            <w:vAlign w:val="center"/>
          </w:tcPr>
          <w:p w:rsidR="00702160" w:rsidRPr="000E6B0F" w:rsidRDefault="00702160" w:rsidP="00366946">
            <w:pPr>
              <w:spacing w:line="276" w:lineRule="auto"/>
              <w:contextualSpacing/>
              <w:rPr>
                <w:rFonts w:cs="Arial"/>
                <w:sz w:val="36"/>
                <w:szCs w:val="36"/>
              </w:rPr>
            </w:pPr>
            <w:r w:rsidRPr="000E6B0F">
              <w:rPr>
                <w:rFonts w:cs="Arial"/>
                <w:sz w:val="36"/>
                <w:szCs w:val="36"/>
              </w:rPr>
              <w:t>2</w:t>
            </w:r>
            <w:r w:rsidR="00A61529">
              <w:rPr>
                <w:rFonts w:cs="Arial"/>
                <w:sz w:val="36"/>
                <w:szCs w:val="36"/>
              </w:rPr>
              <w:t>.5</w:t>
            </w:r>
            <w:r w:rsidRPr="000E6B0F">
              <w:rPr>
                <w:rFonts w:cs="Arial"/>
                <w:sz w:val="36"/>
                <w:szCs w:val="36"/>
              </w:rPr>
              <w:t>%</w:t>
            </w:r>
          </w:p>
        </w:tc>
      </w:tr>
      <w:tr w:rsidR="00702160" w:rsidRPr="000E6B0F" w:rsidTr="000E6B0F">
        <w:trPr>
          <w:trHeight w:val="474"/>
        </w:trPr>
        <w:tc>
          <w:tcPr>
            <w:tcW w:w="2922" w:type="dxa"/>
            <w:vAlign w:val="center"/>
          </w:tcPr>
          <w:p w:rsidR="00702160" w:rsidRPr="000E6B0F" w:rsidRDefault="00A61529" w:rsidP="00AF0CC5">
            <w:pPr>
              <w:spacing w:line="276" w:lineRule="auto"/>
              <w:contextualSpacing/>
              <w:rPr>
                <w:rFonts w:cs="Arial"/>
                <w:b/>
                <w:sz w:val="36"/>
                <w:szCs w:val="36"/>
              </w:rPr>
            </w:pPr>
            <w:r>
              <w:rPr>
                <w:rFonts w:cs="Arial"/>
                <w:b/>
                <w:sz w:val="36"/>
                <w:szCs w:val="36"/>
              </w:rPr>
              <w:t>RTÉ jr</w:t>
            </w:r>
            <w:r w:rsidR="00702160" w:rsidRPr="000E6B0F">
              <w:rPr>
                <w:rFonts w:cs="Arial"/>
                <w:b/>
                <w:sz w:val="36"/>
                <w:szCs w:val="36"/>
              </w:rPr>
              <w:t xml:space="preserve"> </w:t>
            </w:r>
          </w:p>
        </w:tc>
        <w:tc>
          <w:tcPr>
            <w:tcW w:w="1434" w:type="dxa"/>
            <w:shd w:val="clear" w:color="auto" w:fill="FFFFFF" w:themeFill="background1"/>
            <w:vAlign w:val="center"/>
          </w:tcPr>
          <w:p w:rsidR="00702160" w:rsidRPr="000E6B0F" w:rsidRDefault="00702160" w:rsidP="00366946">
            <w:pPr>
              <w:spacing w:line="276" w:lineRule="auto"/>
              <w:contextualSpacing/>
              <w:rPr>
                <w:rFonts w:cs="Arial"/>
                <w:sz w:val="36"/>
                <w:szCs w:val="36"/>
              </w:rPr>
            </w:pPr>
          </w:p>
        </w:tc>
        <w:tc>
          <w:tcPr>
            <w:tcW w:w="1592" w:type="dxa"/>
            <w:shd w:val="clear" w:color="auto" w:fill="FFFFFF" w:themeFill="background1"/>
            <w:vAlign w:val="center"/>
          </w:tcPr>
          <w:p w:rsidR="00702160" w:rsidRPr="000E6B0F" w:rsidRDefault="00A61529" w:rsidP="00366946">
            <w:pPr>
              <w:spacing w:line="276" w:lineRule="auto"/>
              <w:contextualSpacing/>
              <w:rPr>
                <w:rFonts w:cs="Arial"/>
                <w:sz w:val="36"/>
                <w:szCs w:val="36"/>
              </w:rPr>
            </w:pPr>
            <w:r>
              <w:rPr>
                <w:rFonts w:cs="Arial"/>
                <w:sz w:val="36"/>
                <w:szCs w:val="36"/>
              </w:rPr>
              <w:t>2</w:t>
            </w:r>
            <w:r w:rsidR="00702160" w:rsidRPr="000E6B0F">
              <w:rPr>
                <w:rFonts w:cs="Arial"/>
                <w:sz w:val="36"/>
                <w:szCs w:val="36"/>
              </w:rPr>
              <w:t>%</w:t>
            </w:r>
          </w:p>
        </w:tc>
        <w:tc>
          <w:tcPr>
            <w:tcW w:w="1434" w:type="dxa"/>
            <w:shd w:val="clear" w:color="auto" w:fill="FFFFFF" w:themeFill="background1"/>
            <w:vAlign w:val="center"/>
          </w:tcPr>
          <w:p w:rsidR="00702160" w:rsidRPr="000E6B0F" w:rsidRDefault="00A61529" w:rsidP="00366946">
            <w:pPr>
              <w:spacing w:line="276" w:lineRule="auto"/>
              <w:contextualSpacing/>
              <w:rPr>
                <w:rFonts w:cs="Arial"/>
                <w:sz w:val="36"/>
                <w:szCs w:val="36"/>
              </w:rPr>
            </w:pPr>
            <w:r>
              <w:rPr>
                <w:rFonts w:cs="Arial"/>
                <w:sz w:val="36"/>
                <w:szCs w:val="36"/>
              </w:rPr>
              <w:t>3</w:t>
            </w:r>
            <w:r w:rsidR="00702160" w:rsidRPr="000E6B0F">
              <w:rPr>
                <w:rFonts w:cs="Arial"/>
                <w:sz w:val="36"/>
                <w:szCs w:val="36"/>
              </w:rPr>
              <w:t>%</w:t>
            </w:r>
          </w:p>
        </w:tc>
        <w:tc>
          <w:tcPr>
            <w:tcW w:w="1434" w:type="dxa"/>
            <w:shd w:val="clear" w:color="auto" w:fill="FFFFFF" w:themeFill="background1"/>
            <w:vAlign w:val="center"/>
          </w:tcPr>
          <w:p w:rsidR="00702160" w:rsidRPr="000E6B0F" w:rsidRDefault="00A61529" w:rsidP="00366946">
            <w:pPr>
              <w:spacing w:line="276" w:lineRule="auto"/>
              <w:contextualSpacing/>
              <w:rPr>
                <w:rFonts w:cs="Arial"/>
                <w:sz w:val="36"/>
                <w:szCs w:val="36"/>
              </w:rPr>
            </w:pPr>
            <w:r>
              <w:rPr>
                <w:rFonts w:cs="Arial"/>
                <w:sz w:val="36"/>
                <w:szCs w:val="36"/>
              </w:rPr>
              <w:t>4</w:t>
            </w:r>
            <w:r w:rsidR="00702160" w:rsidRPr="000E6B0F">
              <w:rPr>
                <w:rFonts w:cs="Arial"/>
                <w:sz w:val="36"/>
                <w:szCs w:val="36"/>
              </w:rPr>
              <w:t>%</w:t>
            </w:r>
          </w:p>
        </w:tc>
        <w:tc>
          <w:tcPr>
            <w:tcW w:w="1432" w:type="dxa"/>
            <w:shd w:val="clear" w:color="auto" w:fill="FFFFFF" w:themeFill="background1"/>
            <w:vAlign w:val="center"/>
          </w:tcPr>
          <w:p w:rsidR="00702160" w:rsidRPr="000E6B0F" w:rsidRDefault="00A61529" w:rsidP="00366946">
            <w:pPr>
              <w:spacing w:line="276" w:lineRule="auto"/>
              <w:contextualSpacing/>
              <w:rPr>
                <w:rFonts w:cs="Arial"/>
                <w:sz w:val="36"/>
                <w:szCs w:val="36"/>
              </w:rPr>
            </w:pPr>
            <w:r>
              <w:rPr>
                <w:rFonts w:cs="Arial"/>
                <w:sz w:val="36"/>
                <w:szCs w:val="36"/>
              </w:rPr>
              <w:t>5</w:t>
            </w:r>
            <w:r w:rsidR="00702160" w:rsidRPr="000E6B0F">
              <w:rPr>
                <w:rFonts w:cs="Arial"/>
                <w:sz w:val="36"/>
                <w:szCs w:val="36"/>
              </w:rPr>
              <w:t>%</w:t>
            </w:r>
          </w:p>
        </w:tc>
      </w:tr>
      <w:tr w:rsidR="00A61529" w:rsidRPr="000E6B0F" w:rsidTr="00607CCC">
        <w:trPr>
          <w:trHeight w:val="474"/>
        </w:trPr>
        <w:tc>
          <w:tcPr>
            <w:tcW w:w="2922" w:type="dxa"/>
            <w:vAlign w:val="center"/>
          </w:tcPr>
          <w:p w:rsidR="00A61529" w:rsidRDefault="00A61529" w:rsidP="00366946">
            <w:pPr>
              <w:spacing w:line="276" w:lineRule="auto"/>
              <w:contextualSpacing/>
              <w:rPr>
                <w:rFonts w:cs="Arial"/>
                <w:b/>
                <w:sz w:val="36"/>
                <w:szCs w:val="36"/>
              </w:rPr>
            </w:pPr>
            <w:r>
              <w:rPr>
                <w:rFonts w:cs="Arial"/>
                <w:b/>
                <w:sz w:val="36"/>
                <w:szCs w:val="36"/>
              </w:rPr>
              <w:t>RTÉ Plus One</w:t>
            </w:r>
          </w:p>
        </w:tc>
        <w:tc>
          <w:tcPr>
            <w:tcW w:w="1434" w:type="dxa"/>
            <w:shd w:val="clear" w:color="auto" w:fill="FFFFFF" w:themeFill="background1"/>
            <w:vAlign w:val="center"/>
          </w:tcPr>
          <w:p w:rsidR="00A61529" w:rsidRPr="000E6B0F" w:rsidRDefault="00A61529" w:rsidP="00366946">
            <w:pPr>
              <w:spacing w:line="276" w:lineRule="auto"/>
              <w:contextualSpacing/>
              <w:rPr>
                <w:rFonts w:cs="Arial"/>
                <w:sz w:val="36"/>
                <w:szCs w:val="36"/>
              </w:rPr>
            </w:pPr>
          </w:p>
        </w:tc>
        <w:tc>
          <w:tcPr>
            <w:tcW w:w="5892" w:type="dxa"/>
            <w:gridSpan w:val="4"/>
            <w:shd w:val="clear" w:color="auto" w:fill="FFFFFF" w:themeFill="background1"/>
            <w:vAlign w:val="center"/>
          </w:tcPr>
          <w:p w:rsidR="00A61529" w:rsidRDefault="00A61529" w:rsidP="00366946">
            <w:pPr>
              <w:spacing w:line="276" w:lineRule="auto"/>
              <w:contextualSpacing/>
              <w:rPr>
                <w:rFonts w:cs="Arial"/>
                <w:sz w:val="36"/>
                <w:szCs w:val="36"/>
              </w:rPr>
            </w:pPr>
            <w:r>
              <w:rPr>
                <w:rFonts w:cs="Arial"/>
                <w:sz w:val="36"/>
                <w:szCs w:val="36"/>
              </w:rPr>
              <w:t>Any audio description carried on the main RTÉ 1 television service will be made available on this service</w:t>
            </w:r>
          </w:p>
        </w:tc>
      </w:tr>
    </w:tbl>
    <w:p w:rsidR="001503E0" w:rsidRDefault="001503E0" w:rsidP="00366946">
      <w:pPr>
        <w:spacing w:line="276" w:lineRule="auto"/>
        <w:contextualSpacing/>
        <w:rPr>
          <w:rFonts w:cs="Arial"/>
          <w:sz w:val="36"/>
          <w:szCs w:val="36"/>
        </w:rPr>
      </w:pPr>
    </w:p>
    <w:p w:rsidR="00F06FE0" w:rsidRDefault="00F06FE0">
      <w:pPr>
        <w:spacing w:after="200" w:line="276" w:lineRule="auto"/>
        <w:rPr>
          <w:rFonts w:cs="Arial"/>
          <w:b/>
          <w:sz w:val="36"/>
          <w:szCs w:val="36"/>
        </w:rPr>
      </w:pPr>
      <w:r>
        <w:rPr>
          <w:rFonts w:cs="Arial"/>
          <w:b/>
          <w:sz w:val="36"/>
          <w:szCs w:val="36"/>
        </w:rPr>
        <w:br w:type="page"/>
      </w:r>
    </w:p>
    <w:p w:rsidR="00A61529" w:rsidRPr="000E6B0F" w:rsidRDefault="00A61529" w:rsidP="00366946">
      <w:pPr>
        <w:spacing w:line="276" w:lineRule="auto"/>
        <w:ind w:firstLine="142"/>
        <w:contextualSpacing/>
        <w:rPr>
          <w:rFonts w:cs="Arial"/>
          <w:b/>
          <w:sz w:val="36"/>
          <w:szCs w:val="36"/>
        </w:rPr>
      </w:pPr>
      <w:r>
        <w:rPr>
          <w:rFonts w:cs="Arial"/>
          <w:b/>
          <w:sz w:val="36"/>
          <w:szCs w:val="36"/>
        </w:rPr>
        <w:lastRenderedPageBreak/>
        <w:t>Irish Sign Language</w:t>
      </w:r>
      <w:r w:rsidRPr="000E6B0F">
        <w:rPr>
          <w:rFonts w:cs="Arial"/>
          <w:b/>
          <w:sz w:val="36"/>
          <w:szCs w:val="36"/>
        </w:rPr>
        <w:t xml:space="preserve"> Targets</w:t>
      </w:r>
    </w:p>
    <w:tbl>
      <w:tblPr>
        <w:tblW w:w="102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22"/>
        <w:gridCol w:w="1434"/>
        <w:gridCol w:w="1473"/>
        <w:gridCol w:w="119"/>
        <w:gridCol w:w="1354"/>
        <w:gridCol w:w="80"/>
        <w:gridCol w:w="1393"/>
        <w:gridCol w:w="41"/>
        <w:gridCol w:w="1432"/>
      </w:tblGrid>
      <w:tr w:rsidR="00A61529" w:rsidRPr="000E6B0F" w:rsidTr="00607CCC">
        <w:trPr>
          <w:trHeight w:val="328"/>
        </w:trPr>
        <w:tc>
          <w:tcPr>
            <w:tcW w:w="2922" w:type="dxa"/>
            <w:vAlign w:val="center"/>
          </w:tcPr>
          <w:p w:rsidR="00A61529" w:rsidRPr="000E6B0F" w:rsidRDefault="00A61529" w:rsidP="00366946">
            <w:pPr>
              <w:spacing w:line="276" w:lineRule="auto"/>
              <w:contextualSpacing/>
              <w:rPr>
                <w:rFonts w:cs="Arial"/>
                <w:b/>
                <w:sz w:val="36"/>
                <w:szCs w:val="36"/>
              </w:rPr>
            </w:pPr>
          </w:p>
        </w:tc>
        <w:tc>
          <w:tcPr>
            <w:tcW w:w="1434" w:type="dxa"/>
            <w:vAlign w:val="center"/>
          </w:tcPr>
          <w:p w:rsidR="00A61529" w:rsidRPr="000E6B0F" w:rsidRDefault="00A61529" w:rsidP="00366946">
            <w:pPr>
              <w:spacing w:line="276" w:lineRule="auto"/>
              <w:contextualSpacing/>
              <w:rPr>
                <w:rFonts w:cs="Arial"/>
                <w:b/>
                <w:sz w:val="36"/>
                <w:szCs w:val="36"/>
              </w:rPr>
            </w:pPr>
            <w:r w:rsidRPr="000E6B0F">
              <w:rPr>
                <w:rFonts w:cs="Arial"/>
                <w:b/>
                <w:sz w:val="36"/>
                <w:szCs w:val="36"/>
              </w:rPr>
              <w:t>201</w:t>
            </w:r>
            <w:r>
              <w:rPr>
                <w:rFonts w:cs="Arial"/>
                <w:b/>
                <w:sz w:val="36"/>
                <w:szCs w:val="36"/>
              </w:rPr>
              <w:t>4</w:t>
            </w:r>
          </w:p>
        </w:tc>
        <w:tc>
          <w:tcPr>
            <w:tcW w:w="1592" w:type="dxa"/>
            <w:gridSpan w:val="2"/>
            <w:vAlign w:val="center"/>
          </w:tcPr>
          <w:p w:rsidR="00A61529" w:rsidRPr="000E6B0F" w:rsidRDefault="00A61529" w:rsidP="00366946">
            <w:pPr>
              <w:spacing w:line="276" w:lineRule="auto"/>
              <w:contextualSpacing/>
              <w:rPr>
                <w:rFonts w:cs="Arial"/>
                <w:b/>
                <w:sz w:val="36"/>
                <w:szCs w:val="36"/>
              </w:rPr>
            </w:pPr>
            <w:r w:rsidRPr="000E6B0F">
              <w:rPr>
                <w:rFonts w:cs="Arial"/>
                <w:b/>
                <w:sz w:val="36"/>
                <w:szCs w:val="36"/>
              </w:rPr>
              <w:t>201</w:t>
            </w:r>
            <w:r>
              <w:rPr>
                <w:rFonts w:cs="Arial"/>
                <w:b/>
                <w:sz w:val="36"/>
                <w:szCs w:val="36"/>
              </w:rPr>
              <w:t>5</w:t>
            </w:r>
          </w:p>
        </w:tc>
        <w:tc>
          <w:tcPr>
            <w:tcW w:w="1434" w:type="dxa"/>
            <w:gridSpan w:val="2"/>
            <w:vAlign w:val="center"/>
          </w:tcPr>
          <w:p w:rsidR="00A61529" w:rsidRPr="000E6B0F" w:rsidRDefault="00A61529" w:rsidP="00366946">
            <w:pPr>
              <w:spacing w:line="276" w:lineRule="auto"/>
              <w:contextualSpacing/>
              <w:rPr>
                <w:rFonts w:cs="Arial"/>
                <w:b/>
                <w:sz w:val="36"/>
                <w:szCs w:val="36"/>
              </w:rPr>
            </w:pPr>
            <w:r w:rsidRPr="000E6B0F">
              <w:rPr>
                <w:rFonts w:cs="Arial"/>
                <w:b/>
                <w:sz w:val="36"/>
                <w:szCs w:val="36"/>
              </w:rPr>
              <w:t>201</w:t>
            </w:r>
            <w:r>
              <w:rPr>
                <w:rFonts w:cs="Arial"/>
                <w:b/>
                <w:sz w:val="36"/>
                <w:szCs w:val="36"/>
              </w:rPr>
              <w:t>6</w:t>
            </w:r>
          </w:p>
        </w:tc>
        <w:tc>
          <w:tcPr>
            <w:tcW w:w="1434" w:type="dxa"/>
            <w:gridSpan w:val="2"/>
            <w:vAlign w:val="center"/>
          </w:tcPr>
          <w:p w:rsidR="00A61529" w:rsidRPr="000E6B0F" w:rsidRDefault="00A61529" w:rsidP="00366946">
            <w:pPr>
              <w:spacing w:line="276" w:lineRule="auto"/>
              <w:contextualSpacing/>
              <w:rPr>
                <w:rFonts w:cs="Arial"/>
                <w:b/>
                <w:sz w:val="36"/>
                <w:szCs w:val="36"/>
              </w:rPr>
            </w:pPr>
            <w:r w:rsidRPr="000E6B0F">
              <w:rPr>
                <w:rFonts w:cs="Arial"/>
                <w:b/>
                <w:sz w:val="36"/>
                <w:szCs w:val="36"/>
              </w:rPr>
              <w:t>201</w:t>
            </w:r>
            <w:r>
              <w:rPr>
                <w:rFonts w:cs="Arial"/>
                <w:b/>
                <w:sz w:val="36"/>
                <w:szCs w:val="36"/>
              </w:rPr>
              <w:t>7</w:t>
            </w:r>
          </w:p>
        </w:tc>
        <w:tc>
          <w:tcPr>
            <w:tcW w:w="1432" w:type="dxa"/>
            <w:vAlign w:val="center"/>
          </w:tcPr>
          <w:p w:rsidR="00A61529" w:rsidRPr="000E6B0F" w:rsidRDefault="00A61529" w:rsidP="00366946">
            <w:pPr>
              <w:spacing w:line="276" w:lineRule="auto"/>
              <w:contextualSpacing/>
              <w:rPr>
                <w:rFonts w:cs="Arial"/>
                <w:b/>
                <w:sz w:val="36"/>
                <w:szCs w:val="36"/>
              </w:rPr>
            </w:pPr>
            <w:r w:rsidRPr="000E6B0F">
              <w:rPr>
                <w:rFonts w:cs="Arial"/>
                <w:b/>
                <w:sz w:val="36"/>
                <w:szCs w:val="36"/>
              </w:rPr>
              <w:t>201</w:t>
            </w:r>
            <w:r>
              <w:rPr>
                <w:rFonts w:cs="Arial"/>
                <w:b/>
                <w:sz w:val="36"/>
                <w:szCs w:val="36"/>
              </w:rPr>
              <w:t>8</w:t>
            </w:r>
          </w:p>
        </w:tc>
      </w:tr>
      <w:tr w:rsidR="00A61529" w:rsidRPr="000E6B0F" w:rsidTr="00607CCC">
        <w:trPr>
          <w:trHeight w:val="471"/>
        </w:trPr>
        <w:tc>
          <w:tcPr>
            <w:tcW w:w="2922" w:type="dxa"/>
            <w:vAlign w:val="center"/>
          </w:tcPr>
          <w:p w:rsidR="00A61529" w:rsidRDefault="00A61529" w:rsidP="00AF0CC5">
            <w:pPr>
              <w:spacing w:line="276" w:lineRule="auto"/>
              <w:contextualSpacing/>
              <w:rPr>
                <w:rFonts w:cs="Arial"/>
                <w:b/>
                <w:sz w:val="36"/>
                <w:szCs w:val="36"/>
              </w:rPr>
            </w:pPr>
            <w:r>
              <w:rPr>
                <w:rFonts w:cs="Arial"/>
                <w:b/>
                <w:sz w:val="36"/>
                <w:szCs w:val="36"/>
              </w:rPr>
              <w:t xml:space="preserve">RTÉ </w:t>
            </w:r>
            <w:r w:rsidR="00AF0CC5">
              <w:rPr>
                <w:rFonts w:cs="Arial"/>
                <w:b/>
                <w:sz w:val="36"/>
                <w:szCs w:val="36"/>
              </w:rPr>
              <w:t>One</w:t>
            </w:r>
          </w:p>
          <w:p w:rsidR="00AF0CC5" w:rsidRPr="000E6B0F" w:rsidRDefault="00AF0CC5" w:rsidP="00AF0CC5">
            <w:pPr>
              <w:spacing w:line="276" w:lineRule="auto"/>
              <w:contextualSpacing/>
              <w:rPr>
                <w:rFonts w:cs="Arial"/>
                <w:b/>
                <w:sz w:val="36"/>
                <w:szCs w:val="36"/>
              </w:rPr>
            </w:pPr>
            <w:r>
              <w:rPr>
                <w:rFonts w:cs="Arial"/>
                <w:b/>
                <w:sz w:val="36"/>
                <w:szCs w:val="36"/>
              </w:rPr>
              <w:t>RTÉ Two</w:t>
            </w:r>
          </w:p>
        </w:tc>
        <w:tc>
          <w:tcPr>
            <w:tcW w:w="1434" w:type="dxa"/>
            <w:shd w:val="clear" w:color="auto" w:fill="FFFFFF" w:themeFill="background1"/>
            <w:vAlign w:val="center"/>
          </w:tcPr>
          <w:p w:rsidR="00A61529" w:rsidRPr="000E6B0F" w:rsidRDefault="00A61529" w:rsidP="00366946">
            <w:pPr>
              <w:spacing w:line="276" w:lineRule="auto"/>
              <w:contextualSpacing/>
              <w:rPr>
                <w:rFonts w:cs="Arial"/>
                <w:sz w:val="36"/>
                <w:szCs w:val="36"/>
              </w:rPr>
            </w:pPr>
            <w:r w:rsidRPr="000E6B0F">
              <w:rPr>
                <w:rFonts w:cs="Arial"/>
                <w:sz w:val="36"/>
                <w:szCs w:val="36"/>
              </w:rPr>
              <w:t>1</w:t>
            </w:r>
            <w:r>
              <w:rPr>
                <w:rFonts w:cs="Arial"/>
                <w:sz w:val="36"/>
                <w:szCs w:val="36"/>
              </w:rPr>
              <w:t>.5</w:t>
            </w:r>
            <w:r w:rsidRPr="000E6B0F">
              <w:rPr>
                <w:rFonts w:cs="Arial"/>
                <w:sz w:val="36"/>
                <w:szCs w:val="36"/>
              </w:rPr>
              <w:t>%</w:t>
            </w:r>
          </w:p>
        </w:tc>
        <w:tc>
          <w:tcPr>
            <w:tcW w:w="1592" w:type="dxa"/>
            <w:gridSpan w:val="2"/>
            <w:shd w:val="clear" w:color="auto" w:fill="FFFFFF" w:themeFill="background1"/>
            <w:vAlign w:val="center"/>
          </w:tcPr>
          <w:p w:rsidR="00A61529" w:rsidRPr="000E6B0F" w:rsidRDefault="00A61529" w:rsidP="00366946">
            <w:pPr>
              <w:spacing w:line="276" w:lineRule="auto"/>
              <w:contextualSpacing/>
              <w:rPr>
                <w:rFonts w:cs="Arial"/>
                <w:sz w:val="36"/>
                <w:szCs w:val="36"/>
              </w:rPr>
            </w:pPr>
            <w:r>
              <w:rPr>
                <w:rFonts w:cs="Arial"/>
                <w:sz w:val="36"/>
                <w:szCs w:val="36"/>
              </w:rPr>
              <w:t>1.7</w:t>
            </w:r>
            <w:r w:rsidRPr="000E6B0F">
              <w:rPr>
                <w:rFonts w:cs="Arial"/>
                <w:sz w:val="36"/>
                <w:szCs w:val="36"/>
              </w:rPr>
              <w:t>5%</w:t>
            </w:r>
          </w:p>
        </w:tc>
        <w:tc>
          <w:tcPr>
            <w:tcW w:w="1434" w:type="dxa"/>
            <w:gridSpan w:val="2"/>
            <w:shd w:val="clear" w:color="auto" w:fill="FFFFFF" w:themeFill="background1"/>
            <w:vAlign w:val="center"/>
          </w:tcPr>
          <w:p w:rsidR="00A61529" w:rsidRPr="000E6B0F" w:rsidRDefault="00A61529" w:rsidP="00366946">
            <w:pPr>
              <w:spacing w:line="276" w:lineRule="auto"/>
              <w:contextualSpacing/>
              <w:rPr>
                <w:rFonts w:cs="Arial"/>
                <w:sz w:val="36"/>
                <w:szCs w:val="36"/>
              </w:rPr>
            </w:pPr>
            <w:r>
              <w:rPr>
                <w:rFonts w:cs="Arial"/>
                <w:sz w:val="36"/>
                <w:szCs w:val="36"/>
              </w:rPr>
              <w:t>2</w:t>
            </w:r>
            <w:r w:rsidRPr="000E6B0F">
              <w:rPr>
                <w:rFonts w:cs="Arial"/>
                <w:sz w:val="36"/>
                <w:szCs w:val="36"/>
              </w:rPr>
              <w:t>%</w:t>
            </w:r>
          </w:p>
        </w:tc>
        <w:tc>
          <w:tcPr>
            <w:tcW w:w="1434" w:type="dxa"/>
            <w:gridSpan w:val="2"/>
            <w:shd w:val="clear" w:color="auto" w:fill="FFFFFF" w:themeFill="background1"/>
            <w:vAlign w:val="center"/>
          </w:tcPr>
          <w:p w:rsidR="00A61529" w:rsidRPr="000E6B0F" w:rsidRDefault="00A61529" w:rsidP="00366946">
            <w:pPr>
              <w:spacing w:line="276" w:lineRule="auto"/>
              <w:contextualSpacing/>
              <w:rPr>
                <w:rFonts w:cs="Arial"/>
                <w:sz w:val="36"/>
                <w:szCs w:val="36"/>
              </w:rPr>
            </w:pPr>
            <w:r>
              <w:rPr>
                <w:rFonts w:cs="Arial"/>
                <w:sz w:val="36"/>
                <w:szCs w:val="36"/>
              </w:rPr>
              <w:t>2.2</w:t>
            </w:r>
            <w:r w:rsidRPr="000E6B0F">
              <w:rPr>
                <w:rFonts w:cs="Arial"/>
                <w:sz w:val="36"/>
                <w:szCs w:val="36"/>
              </w:rPr>
              <w:t>5%</w:t>
            </w:r>
          </w:p>
        </w:tc>
        <w:tc>
          <w:tcPr>
            <w:tcW w:w="1432" w:type="dxa"/>
            <w:shd w:val="clear" w:color="auto" w:fill="FFFFFF" w:themeFill="background1"/>
            <w:vAlign w:val="center"/>
          </w:tcPr>
          <w:p w:rsidR="00A61529" w:rsidRPr="000E6B0F" w:rsidRDefault="00A61529" w:rsidP="00366946">
            <w:pPr>
              <w:spacing w:line="276" w:lineRule="auto"/>
              <w:contextualSpacing/>
              <w:rPr>
                <w:rFonts w:cs="Arial"/>
                <w:sz w:val="36"/>
                <w:szCs w:val="36"/>
              </w:rPr>
            </w:pPr>
            <w:r w:rsidRPr="000E6B0F">
              <w:rPr>
                <w:rFonts w:cs="Arial"/>
                <w:sz w:val="36"/>
                <w:szCs w:val="36"/>
              </w:rPr>
              <w:t>2</w:t>
            </w:r>
            <w:r>
              <w:rPr>
                <w:rFonts w:cs="Arial"/>
                <w:sz w:val="36"/>
                <w:szCs w:val="36"/>
              </w:rPr>
              <w:t>.5</w:t>
            </w:r>
            <w:r w:rsidRPr="000E6B0F">
              <w:rPr>
                <w:rFonts w:cs="Arial"/>
                <w:sz w:val="36"/>
                <w:szCs w:val="36"/>
              </w:rPr>
              <w:t>%</w:t>
            </w:r>
          </w:p>
        </w:tc>
      </w:tr>
      <w:tr w:rsidR="00A61529" w:rsidRPr="000E6B0F" w:rsidTr="00607CCC">
        <w:trPr>
          <w:trHeight w:val="474"/>
        </w:trPr>
        <w:tc>
          <w:tcPr>
            <w:tcW w:w="2922" w:type="dxa"/>
            <w:vAlign w:val="center"/>
          </w:tcPr>
          <w:p w:rsidR="00A61529" w:rsidRPr="000E6B0F" w:rsidRDefault="00A61529" w:rsidP="00AF0CC5">
            <w:pPr>
              <w:spacing w:line="276" w:lineRule="auto"/>
              <w:contextualSpacing/>
              <w:rPr>
                <w:rFonts w:cs="Arial"/>
                <w:b/>
                <w:sz w:val="36"/>
                <w:szCs w:val="36"/>
              </w:rPr>
            </w:pPr>
            <w:r>
              <w:rPr>
                <w:rFonts w:cs="Arial"/>
                <w:b/>
                <w:sz w:val="36"/>
                <w:szCs w:val="36"/>
              </w:rPr>
              <w:t>RTÉ jr</w:t>
            </w:r>
            <w:r w:rsidRPr="000E6B0F">
              <w:rPr>
                <w:rFonts w:cs="Arial"/>
                <w:b/>
                <w:sz w:val="36"/>
                <w:szCs w:val="36"/>
              </w:rPr>
              <w:t xml:space="preserve"> </w:t>
            </w:r>
          </w:p>
        </w:tc>
        <w:tc>
          <w:tcPr>
            <w:tcW w:w="1434" w:type="dxa"/>
            <w:shd w:val="clear" w:color="auto" w:fill="FFFFFF" w:themeFill="background1"/>
            <w:vAlign w:val="center"/>
          </w:tcPr>
          <w:p w:rsidR="00A61529" w:rsidRPr="000E6B0F" w:rsidRDefault="00A61529" w:rsidP="00366946">
            <w:pPr>
              <w:spacing w:line="276" w:lineRule="auto"/>
              <w:contextualSpacing/>
              <w:rPr>
                <w:rFonts w:cs="Arial"/>
                <w:sz w:val="36"/>
                <w:szCs w:val="36"/>
              </w:rPr>
            </w:pPr>
            <w:r>
              <w:rPr>
                <w:rFonts w:cs="Arial"/>
                <w:sz w:val="36"/>
                <w:szCs w:val="36"/>
              </w:rPr>
              <w:t>0.5%</w:t>
            </w:r>
          </w:p>
        </w:tc>
        <w:tc>
          <w:tcPr>
            <w:tcW w:w="1592" w:type="dxa"/>
            <w:gridSpan w:val="2"/>
            <w:shd w:val="clear" w:color="auto" w:fill="FFFFFF" w:themeFill="background1"/>
            <w:vAlign w:val="center"/>
          </w:tcPr>
          <w:p w:rsidR="00A61529" w:rsidRPr="000E6B0F" w:rsidRDefault="00A61529" w:rsidP="00366946">
            <w:pPr>
              <w:spacing w:line="276" w:lineRule="auto"/>
              <w:contextualSpacing/>
              <w:rPr>
                <w:rFonts w:cs="Arial"/>
                <w:sz w:val="36"/>
                <w:szCs w:val="36"/>
              </w:rPr>
            </w:pPr>
            <w:r>
              <w:rPr>
                <w:rFonts w:cs="Arial"/>
                <w:sz w:val="36"/>
                <w:szCs w:val="36"/>
              </w:rPr>
              <w:t>0.75</w:t>
            </w:r>
            <w:r w:rsidRPr="000E6B0F">
              <w:rPr>
                <w:rFonts w:cs="Arial"/>
                <w:sz w:val="36"/>
                <w:szCs w:val="36"/>
              </w:rPr>
              <w:t>%</w:t>
            </w:r>
          </w:p>
        </w:tc>
        <w:tc>
          <w:tcPr>
            <w:tcW w:w="1434" w:type="dxa"/>
            <w:gridSpan w:val="2"/>
            <w:shd w:val="clear" w:color="auto" w:fill="FFFFFF" w:themeFill="background1"/>
            <w:vAlign w:val="center"/>
          </w:tcPr>
          <w:p w:rsidR="00A61529" w:rsidRPr="000E6B0F" w:rsidRDefault="00A61529" w:rsidP="00366946">
            <w:pPr>
              <w:spacing w:line="276" w:lineRule="auto"/>
              <w:contextualSpacing/>
              <w:rPr>
                <w:rFonts w:cs="Arial"/>
                <w:sz w:val="36"/>
                <w:szCs w:val="36"/>
              </w:rPr>
            </w:pPr>
            <w:r>
              <w:rPr>
                <w:rFonts w:cs="Arial"/>
                <w:sz w:val="36"/>
                <w:szCs w:val="36"/>
              </w:rPr>
              <w:t>1</w:t>
            </w:r>
            <w:r w:rsidRPr="000E6B0F">
              <w:rPr>
                <w:rFonts w:cs="Arial"/>
                <w:sz w:val="36"/>
                <w:szCs w:val="36"/>
              </w:rPr>
              <w:t>%</w:t>
            </w:r>
          </w:p>
        </w:tc>
        <w:tc>
          <w:tcPr>
            <w:tcW w:w="1434" w:type="dxa"/>
            <w:gridSpan w:val="2"/>
            <w:shd w:val="clear" w:color="auto" w:fill="FFFFFF" w:themeFill="background1"/>
            <w:vAlign w:val="center"/>
          </w:tcPr>
          <w:p w:rsidR="00A61529" w:rsidRPr="000E6B0F" w:rsidRDefault="00A61529" w:rsidP="00366946">
            <w:pPr>
              <w:spacing w:line="276" w:lineRule="auto"/>
              <w:contextualSpacing/>
              <w:rPr>
                <w:rFonts w:cs="Arial"/>
                <w:sz w:val="36"/>
                <w:szCs w:val="36"/>
              </w:rPr>
            </w:pPr>
            <w:r>
              <w:rPr>
                <w:rFonts w:cs="Arial"/>
                <w:sz w:val="36"/>
                <w:szCs w:val="36"/>
              </w:rPr>
              <w:t>1.25</w:t>
            </w:r>
            <w:r w:rsidRPr="000E6B0F">
              <w:rPr>
                <w:rFonts w:cs="Arial"/>
                <w:sz w:val="36"/>
                <w:szCs w:val="36"/>
              </w:rPr>
              <w:t>%</w:t>
            </w:r>
          </w:p>
        </w:tc>
        <w:tc>
          <w:tcPr>
            <w:tcW w:w="1432" w:type="dxa"/>
            <w:shd w:val="clear" w:color="auto" w:fill="FFFFFF" w:themeFill="background1"/>
            <w:vAlign w:val="center"/>
          </w:tcPr>
          <w:p w:rsidR="00A61529" w:rsidRPr="000E6B0F" w:rsidRDefault="00A61529" w:rsidP="00366946">
            <w:pPr>
              <w:spacing w:line="276" w:lineRule="auto"/>
              <w:contextualSpacing/>
              <w:rPr>
                <w:rFonts w:cs="Arial"/>
                <w:sz w:val="36"/>
                <w:szCs w:val="36"/>
              </w:rPr>
            </w:pPr>
            <w:r>
              <w:rPr>
                <w:rFonts w:cs="Arial"/>
                <w:sz w:val="36"/>
                <w:szCs w:val="36"/>
              </w:rPr>
              <w:t>1.5</w:t>
            </w:r>
            <w:r w:rsidRPr="000E6B0F">
              <w:rPr>
                <w:rFonts w:cs="Arial"/>
                <w:sz w:val="36"/>
                <w:szCs w:val="36"/>
              </w:rPr>
              <w:t>%</w:t>
            </w:r>
          </w:p>
        </w:tc>
      </w:tr>
      <w:tr w:rsidR="00A61529" w:rsidRPr="000E6B0F" w:rsidTr="00607CCC">
        <w:trPr>
          <w:trHeight w:val="474"/>
        </w:trPr>
        <w:tc>
          <w:tcPr>
            <w:tcW w:w="2922" w:type="dxa"/>
            <w:vAlign w:val="center"/>
          </w:tcPr>
          <w:p w:rsidR="00A61529" w:rsidRDefault="00A61529" w:rsidP="00366946">
            <w:pPr>
              <w:spacing w:line="276" w:lineRule="auto"/>
              <w:contextualSpacing/>
              <w:rPr>
                <w:rFonts w:cs="Arial"/>
                <w:b/>
                <w:sz w:val="36"/>
                <w:szCs w:val="36"/>
              </w:rPr>
            </w:pPr>
            <w:r>
              <w:rPr>
                <w:rFonts w:cs="Arial"/>
                <w:b/>
                <w:sz w:val="36"/>
                <w:szCs w:val="36"/>
              </w:rPr>
              <w:t>RTÉ News Now</w:t>
            </w:r>
          </w:p>
        </w:tc>
        <w:tc>
          <w:tcPr>
            <w:tcW w:w="1434" w:type="dxa"/>
            <w:shd w:val="clear" w:color="auto" w:fill="FFFFFF" w:themeFill="background1"/>
            <w:vAlign w:val="center"/>
          </w:tcPr>
          <w:p w:rsidR="00A61529" w:rsidRDefault="00A61529" w:rsidP="00366946">
            <w:pPr>
              <w:spacing w:line="276" w:lineRule="auto"/>
              <w:contextualSpacing/>
              <w:rPr>
                <w:rFonts w:cs="Arial"/>
                <w:sz w:val="36"/>
                <w:szCs w:val="36"/>
              </w:rPr>
            </w:pPr>
          </w:p>
        </w:tc>
        <w:tc>
          <w:tcPr>
            <w:tcW w:w="5892" w:type="dxa"/>
            <w:gridSpan w:val="7"/>
            <w:shd w:val="clear" w:color="auto" w:fill="FFFFFF" w:themeFill="background1"/>
            <w:vAlign w:val="center"/>
          </w:tcPr>
          <w:p w:rsidR="00A61529" w:rsidRDefault="00A61529" w:rsidP="00366946">
            <w:pPr>
              <w:spacing w:line="276" w:lineRule="auto"/>
              <w:contextualSpacing/>
              <w:rPr>
                <w:rFonts w:cs="Arial"/>
                <w:sz w:val="36"/>
                <w:szCs w:val="36"/>
              </w:rPr>
            </w:pPr>
            <w:r>
              <w:rPr>
                <w:rFonts w:cs="Arial"/>
                <w:sz w:val="36"/>
                <w:szCs w:val="36"/>
              </w:rPr>
              <w:t>Broadcasts which had Irish Sign Language when broadcast on the main channels will be made available on this service</w:t>
            </w:r>
          </w:p>
        </w:tc>
      </w:tr>
      <w:tr w:rsidR="00A61529" w:rsidRPr="000E6B0F" w:rsidTr="00607CCC">
        <w:trPr>
          <w:trHeight w:val="474"/>
        </w:trPr>
        <w:tc>
          <w:tcPr>
            <w:tcW w:w="2922" w:type="dxa"/>
            <w:vAlign w:val="center"/>
          </w:tcPr>
          <w:p w:rsidR="00A61529" w:rsidRDefault="00A61529" w:rsidP="00366946">
            <w:pPr>
              <w:spacing w:line="276" w:lineRule="auto"/>
              <w:contextualSpacing/>
              <w:rPr>
                <w:rFonts w:cs="Arial"/>
                <w:b/>
                <w:sz w:val="36"/>
                <w:szCs w:val="36"/>
              </w:rPr>
            </w:pPr>
            <w:r>
              <w:rPr>
                <w:rFonts w:cs="Arial"/>
                <w:b/>
                <w:sz w:val="36"/>
                <w:szCs w:val="36"/>
              </w:rPr>
              <w:t>RTÉ Plus One</w:t>
            </w:r>
          </w:p>
        </w:tc>
        <w:tc>
          <w:tcPr>
            <w:tcW w:w="1434" w:type="dxa"/>
            <w:shd w:val="clear" w:color="auto" w:fill="FFFFFF" w:themeFill="background1"/>
            <w:vAlign w:val="center"/>
          </w:tcPr>
          <w:p w:rsidR="00A61529" w:rsidRPr="000E6B0F" w:rsidRDefault="00A61529" w:rsidP="00366946">
            <w:pPr>
              <w:spacing w:line="276" w:lineRule="auto"/>
              <w:contextualSpacing/>
              <w:rPr>
                <w:rFonts w:cs="Arial"/>
                <w:sz w:val="36"/>
                <w:szCs w:val="36"/>
              </w:rPr>
            </w:pPr>
          </w:p>
        </w:tc>
        <w:tc>
          <w:tcPr>
            <w:tcW w:w="5892" w:type="dxa"/>
            <w:gridSpan w:val="7"/>
            <w:shd w:val="clear" w:color="auto" w:fill="FFFFFF" w:themeFill="background1"/>
            <w:vAlign w:val="center"/>
          </w:tcPr>
          <w:p w:rsidR="00A61529" w:rsidRDefault="00A61529" w:rsidP="00366946">
            <w:pPr>
              <w:spacing w:line="276" w:lineRule="auto"/>
              <w:contextualSpacing/>
              <w:rPr>
                <w:rFonts w:cs="Arial"/>
                <w:sz w:val="36"/>
                <w:szCs w:val="36"/>
              </w:rPr>
            </w:pPr>
            <w:r>
              <w:rPr>
                <w:rFonts w:cs="Arial"/>
                <w:sz w:val="36"/>
                <w:szCs w:val="36"/>
              </w:rPr>
              <w:t>Broadcasts which had Irish Sign Language when broadcast on the main RTÉ 1 television service will be made available on this time shifted service</w:t>
            </w:r>
          </w:p>
        </w:tc>
      </w:tr>
      <w:tr w:rsidR="00F06FE0" w:rsidRPr="000E6B0F" w:rsidTr="00F06FE0">
        <w:trPr>
          <w:trHeight w:val="474"/>
        </w:trPr>
        <w:tc>
          <w:tcPr>
            <w:tcW w:w="2922" w:type="dxa"/>
            <w:vAlign w:val="center"/>
          </w:tcPr>
          <w:p w:rsidR="00F06FE0" w:rsidRDefault="00F06FE0" w:rsidP="00366946">
            <w:pPr>
              <w:spacing w:line="276" w:lineRule="auto"/>
              <w:contextualSpacing/>
              <w:rPr>
                <w:rFonts w:cs="Arial"/>
                <w:b/>
                <w:sz w:val="36"/>
                <w:szCs w:val="36"/>
              </w:rPr>
            </w:pPr>
            <w:r>
              <w:rPr>
                <w:rFonts w:cs="Arial"/>
                <w:b/>
                <w:sz w:val="36"/>
                <w:szCs w:val="36"/>
              </w:rPr>
              <w:t>Oireachtas TV</w:t>
            </w:r>
          </w:p>
        </w:tc>
        <w:tc>
          <w:tcPr>
            <w:tcW w:w="1434" w:type="dxa"/>
            <w:shd w:val="clear" w:color="auto" w:fill="FFFFFF" w:themeFill="background1"/>
            <w:vAlign w:val="center"/>
          </w:tcPr>
          <w:p w:rsidR="00F06FE0" w:rsidRPr="000E6B0F" w:rsidRDefault="00F06FE0" w:rsidP="00366946">
            <w:pPr>
              <w:spacing w:line="276" w:lineRule="auto"/>
              <w:contextualSpacing/>
              <w:rPr>
                <w:rFonts w:cs="Arial"/>
                <w:sz w:val="36"/>
                <w:szCs w:val="36"/>
              </w:rPr>
            </w:pPr>
          </w:p>
        </w:tc>
        <w:tc>
          <w:tcPr>
            <w:tcW w:w="1473" w:type="dxa"/>
            <w:shd w:val="clear" w:color="auto" w:fill="FFFFFF" w:themeFill="background1"/>
            <w:vAlign w:val="center"/>
          </w:tcPr>
          <w:p w:rsidR="00F06FE0" w:rsidRDefault="00F06FE0" w:rsidP="00366946">
            <w:pPr>
              <w:spacing w:line="276" w:lineRule="auto"/>
              <w:contextualSpacing/>
              <w:rPr>
                <w:rFonts w:cs="Arial"/>
                <w:sz w:val="36"/>
                <w:szCs w:val="36"/>
              </w:rPr>
            </w:pPr>
          </w:p>
        </w:tc>
        <w:tc>
          <w:tcPr>
            <w:tcW w:w="1473" w:type="dxa"/>
            <w:gridSpan w:val="2"/>
            <w:shd w:val="clear" w:color="auto" w:fill="FFFFFF" w:themeFill="background1"/>
            <w:vAlign w:val="center"/>
          </w:tcPr>
          <w:p w:rsidR="00F06FE0" w:rsidRDefault="00F06FE0" w:rsidP="00366946">
            <w:pPr>
              <w:spacing w:line="276" w:lineRule="auto"/>
              <w:contextualSpacing/>
              <w:rPr>
                <w:rFonts w:cs="Arial"/>
                <w:sz w:val="36"/>
                <w:szCs w:val="36"/>
              </w:rPr>
            </w:pPr>
            <w:r>
              <w:rPr>
                <w:rFonts w:cs="Arial"/>
                <w:sz w:val="36"/>
                <w:szCs w:val="36"/>
              </w:rPr>
              <w:t>1%</w:t>
            </w:r>
          </w:p>
        </w:tc>
        <w:tc>
          <w:tcPr>
            <w:tcW w:w="1473" w:type="dxa"/>
            <w:gridSpan w:val="2"/>
            <w:shd w:val="clear" w:color="auto" w:fill="FFFFFF" w:themeFill="background1"/>
            <w:vAlign w:val="center"/>
          </w:tcPr>
          <w:p w:rsidR="00F06FE0" w:rsidRDefault="00F06FE0" w:rsidP="00366946">
            <w:pPr>
              <w:spacing w:line="276" w:lineRule="auto"/>
              <w:contextualSpacing/>
              <w:rPr>
                <w:rFonts w:cs="Arial"/>
                <w:sz w:val="36"/>
                <w:szCs w:val="36"/>
              </w:rPr>
            </w:pPr>
            <w:r>
              <w:rPr>
                <w:rFonts w:cs="Arial"/>
                <w:sz w:val="36"/>
                <w:szCs w:val="36"/>
              </w:rPr>
              <w:t>2%</w:t>
            </w:r>
          </w:p>
        </w:tc>
        <w:tc>
          <w:tcPr>
            <w:tcW w:w="1473" w:type="dxa"/>
            <w:gridSpan w:val="2"/>
            <w:shd w:val="clear" w:color="auto" w:fill="FFFFFF" w:themeFill="background1"/>
            <w:vAlign w:val="center"/>
          </w:tcPr>
          <w:p w:rsidR="00F06FE0" w:rsidRDefault="00F06FE0" w:rsidP="00366946">
            <w:pPr>
              <w:spacing w:line="276" w:lineRule="auto"/>
              <w:contextualSpacing/>
              <w:rPr>
                <w:rFonts w:cs="Arial"/>
                <w:sz w:val="36"/>
                <w:szCs w:val="36"/>
              </w:rPr>
            </w:pPr>
            <w:r>
              <w:rPr>
                <w:rFonts w:cs="Arial"/>
                <w:sz w:val="36"/>
                <w:szCs w:val="36"/>
              </w:rPr>
              <w:t>3%</w:t>
            </w:r>
          </w:p>
        </w:tc>
      </w:tr>
    </w:tbl>
    <w:p w:rsidR="00A61529" w:rsidRDefault="00A61529" w:rsidP="00366946">
      <w:pPr>
        <w:spacing w:line="276" w:lineRule="auto"/>
        <w:contextualSpacing/>
        <w:rPr>
          <w:rFonts w:cs="Arial"/>
          <w:sz w:val="36"/>
          <w:szCs w:val="36"/>
        </w:rPr>
      </w:pPr>
    </w:p>
    <w:p w:rsidR="005219BB" w:rsidRDefault="005219BB" w:rsidP="00366946">
      <w:pPr>
        <w:spacing w:line="276" w:lineRule="auto"/>
        <w:contextualSpacing/>
        <w:rPr>
          <w:rFonts w:cs="Arial"/>
          <w:sz w:val="36"/>
          <w:szCs w:val="36"/>
        </w:rPr>
      </w:pPr>
      <w:r>
        <w:rPr>
          <w:rFonts w:cs="Arial"/>
          <w:sz w:val="36"/>
          <w:szCs w:val="36"/>
        </w:rPr>
        <w:t xml:space="preserve">In the case of </w:t>
      </w:r>
      <w:r w:rsidR="00AF0CC5">
        <w:rPr>
          <w:rFonts w:cs="Arial"/>
          <w:sz w:val="36"/>
          <w:szCs w:val="36"/>
        </w:rPr>
        <w:t>RTÉ One and RTÉ Two</w:t>
      </w:r>
      <w:r>
        <w:rPr>
          <w:rFonts w:cs="Arial"/>
          <w:sz w:val="36"/>
          <w:szCs w:val="36"/>
        </w:rPr>
        <w:t xml:space="preserve">, the audio description and Irish Sign Language </w:t>
      </w:r>
      <w:r w:rsidRPr="000E6B0F">
        <w:rPr>
          <w:rFonts w:cs="Arial"/>
          <w:sz w:val="36"/>
          <w:szCs w:val="36"/>
        </w:rPr>
        <w:t>percentages are based on the cumulative programming output of</w:t>
      </w:r>
      <w:r>
        <w:rPr>
          <w:rFonts w:cs="Arial"/>
          <w:sz w:val="36"/>
          <w:szCs w:val="36"/>
        </w:rPr>
        <w:t xml:space="preserve"> both services</w:t>
      </w:r>
      <w:r w:rsidRPr="000E6B0F">
        <w:rPr>
          <w:rFonts w:cs="Arial"/>
          <w:sz w:val="36"/>
          <w:szCs w:val="36"/>
        </w:rPr>
        <w:t>.</w:t>
      </w:r>
    </w:p>
    <w:p w:rsidR="00EC1959" w:rsidRDefault="00EC1959" w:rsidP="00366946">
      <w:pPr>
        <w:spacing w:line="276" w:lineRule="auto"/>
        <w:contextualSpacing/>
        <w:rPr>
          <w:rFonts w:cs="Arial"/>
          <w:sz w:val="36"/>
          <w:szCs w:val="36"/>
        </w:rPr>
      </w:pPr>
    </w:p>
    <w:p w:rsidR="00702160" w:rsidRPr="000E6B0F" w:rsidRDefault="00EC1959" w:rsidP="00366946">
      <w:pPr>
        <w:spacing w:line="276" w:lineRule="auto"/>
        <w:contextualSpacing/>
        <w:rPr>
          <w:rFonts w:cs="Arial"/>
          <w:sz w:val="36"/>
          <w:szCs w:val="36"/>
        </w:rPr>
      </w:pPr>
      <w:r>
        <w:rPr>
          <w:rFonts w:cs="Arial"/>
          <w:sz w:val="36"/>
          <w:szCs w:val="36"/>
        </w:rPr>
        <w:t xml:space="preserve">Oireachtas TV may set off any </w:t>
      </w:r>
      <w:r w:rsidRPr="000E6B0F">
        <w:rPr>
          <w:rFonts w:cs="Arial"/>
          <w:sz w:val="36"/>
          <w:szCs w:val="36"/>
        </w:rPr>
        <w:t xml:space="preserve">Irish Sign Language provision against the targets for subtitling </w:t>
      </w:r>
      <w:r>
        <w:rPr>
          <w:rFonts w:cs="Arial"/>
          <w:sz w:val="36"/>
          <w:szCs w:val="36"/>
        </w:rPr>
        <w:t>in 2016.</w:t>
      </w:r>
      <w:r w:rsidR="00702160" w:rsidRPr="000E6B0F">
        <w:rPr>
          <w:rFonts w:cs="Arial"/>
          <w:sz w:val="36"/>
          <w:szCs w:val="36"/>
        </w:rPr>
        <w:br w:type="column"/>
      </w:r>
      <w:r w:rsidR="00702160" w:rsidRPr="000E6B0F">
        <w:rPr>
          <w:rFonts w:cs="Arial"/>
          <w:b/>
          <w:sz w:val="36"/>
          <w:szCs w:val="36"/>
        </w:rPr>
        <w:lastRenderedPageBreak/>
        <w:t>Appendix 2</w:t>
      </w:r>
    </w:p>
    <w:p w:rsidR="00702160" w:rsidRPr="000E6B0F" w:rsidRDefault="00702160" w:rsidP="00366946">
      <w:pPr>
        <w:spacing w:line="276" w:lineRule="auto"/>
        <w:contextualSpacing/>
        <w:rPr>
          <w:rFonts w:cs="Arial"/>
          <w:sz w:val="36"/>
          <w:szCs w:val="36"/>
        </w:rPr>
      </w:pPr>
    </w:p>
    <w:p w:rsidR="00702160" w:rsidRPr="000E6B0F" w:rsidRDefault="00702160" w:rsidP="00366946">
      <w:pPr>
        <w:spacing w:line="276" w:lineRule="auto"/>
        <w:contextualSpacing/>
        <w:rPr>
          <w:rFonts w:cs="Arial"/>
          <w:b/>
          <w:sz w:val="36"/>
          <w:szCs w:val="36"/>
        </w:rPr>
      </w:pPr>
      <w:r w:rsidRPr="000E6B0F">
        <w:rPr>
          <w:rFonts w:cs="Arial"/>
          <w:b/>
          <w:sz w:val="36"/>
          <w:szCs w:val="36"/>
        </w:rPr>
        <w:t>Legislative Provisions</w:t>
      </w:r>
    </w:p>
    <w:p w:rsidR="00702160" w:rsidRPr="000E6B0F" w:rsidRDefault="00702160" w:rsidP="00366946">
      <w:pPr>
        <w:spacing w:line="276" w:lineRule="auto"/>
        <w:contextualSpacing/>
        <w:rPr>
          <w:rFonts w:cs="Arial"/>
          <w:b/>
          <w:sz w:val="36"/>
          <w:szCs w:val="36"/>
        </w:rPr>
      </w:pPr>
    </w:p>
    <w:p w:rsidR="00702160" w:rsidRPr="000E6B0F" w:rsidRDefault="00702160" w:rsidP="00366946">
      <w:pPr>
        <w:spacing w:line="276" w:lineRule="auto"/>
        <w:ind w:left="720"/>
        <w:contextualSpacing/>
        <w:rPr>
          <w:rFonts w:cs="Arial"/>
          <w:sz w:val="36"/>
          <w:szCs w:val="36"/>
        </w:rPr>
      </w:pPr>
    </w:p>
    <w:p w:rsidR="00702160" w:rsidRPr="000E6B0F" w:rsidRDefault="00702160" w:rsidP="00366946">
      <w:pPr>
        <w:spacing w:line="276" w:lineRule="auto"/>
        <w:contextualSpacing/>
        <w:rPr>
          <w:rFonts w:cs="Arial"/>
          <w:sz w:val="36"/>
          <w:szCs w:val="36"/>
        </w:rPr>
      </w:pPr>
      <w:r w:rsidRPr="000E6B0F">
        <w:rPr>
          <w:rFonts w:cs="Arial"/>
          <w:b/>
          <w:sz w:val="36"/>
          <w:szCs w:val="36"/>
        </w:rPr>
        <w:t xml:space="preserve">Section 43(1)(c) of the Broadcasting Act 2009 </w:t>
      </w:r>
      <w:r w:rsidRPr="000E6B0F">
        <w:rPr>
          <w:rFonts w:cs="Arial"/>
          <w:sz w:val="36"/>
          <w:szCs w:val="36"/>
        </w:rPr>
        <w:t xml:space="preserve">provides that: - </w:t>
      </w:r>
    </w:p>
    <w:p w:rsidR="00702160" w:rsidRPr="000E6B0F" w:rsidRDefault="00702160" w:rsidP="00366946">
      <w:pPr>
        <w:spacing w:line="276" w:lineRule="auto"/>
        <w:contextualSpacing/>
        <w:rPr>
          <w:rFonts w:cs="Arial"/>
          <w:sz w:val="36"/>
          <w:szCs w:val="36"/>
        </w:rPr>
      </w:pPr>
    </w:p>
    <w:p w:rsidR="00702160" w:rsidRPr="000E6B0F" w:rsidRDefault="00702160" w:rsidP="00366946">
      <w:pPr>
        <w:spacing w:line="276" w:lineRule="auto"/>
        <w:ind w:left="720"/>
        <w:contextualSpacing/>
        <w:rPr>
          <w:rFonts w:cs="Arial"/>
          <w:sz w:val="36"/>
          <w:szCs w:val="36"/>
        </w:rPr>
      </w:pPr>
      <w:r w:rsidRPr="000E6B0F">
        <w:rPr>
          <w:rFonts w:cs="Arial"/>
          <w:sz w:val="36"/>
          <w:szCs w:val="36"/>
        </w:rPr>
        <w:t>“The Authority shall, subject to the requirements of section 41(2) and, in accordance with subsection (4), prepare, and from time to time as occasion requires, revise rules (“broadcasting rules”) with respect to-</w:t>
      </w:r>
    </w:p>
    <w:p w:rsidR="00702160" w:rsidRPr="000E6B0F" w:rsidRDefault="00702160" w:rsidP="00366946">
      <w:pPr>
        <w:spacing w:line="276" w:lineRule="auto"/>
        <w:ind w:left="360"/>
        <w:contextualSpacing/>
        <w:rPr>
          <w:rFonts w:cs="Arial"/>
          <w:sz w:val="36"/>
          <w:szCs w:val="36"/>
        </w:rPr>
      </w:pPr>
    </w:p>
    <w:p w:rsidR="00702160" w:rsidRPr="000E6B0F" w:rsidRDefault="00702160" w:rsidP="00366946">
      <w:pPr>
        <w:spacing w:line="276" w:lineRule="auto"/>
        <w:ind w:left="720"/>
        <w:contextualSpacing/>
        <w:rPr>
          <w:rFonts w:cs="Arial"/>
          <w:sz w:val="36"/>
          <w:szCs w:val="36"/>
        </w:rPr>
      </w:pPr>
      <w:r w:rsidRPr="000E6B0F">
        <w:rPr>
          <w:rFonts w:cs="Arial"/>
          <w:sz w:val="36"/>
          <w:szCs w:val="36"/>
        </w:rPr>
        <w:t xml:space="preserve">(c) The specific steps each broadcaster is required to take to promote the understanding and enjoyment by – </w:t>
      </w:r>
    </w:p>
    <w:p w:rsidR="00702160" w:rsidRPr="000E6B0F" w:rsidRDefault="00702160" w:rsidP="00366946">
      <w:pPr>
        <w:spacing w:line="276" w:lineRule="auto"/>
        <w:ind w:left="360"/>
        <w:contextualSpacing/>
        <w:rPr>
          <w:rFonts w:cs="Arial"/>
          <w:sz w:val="36"/>
          <w:szCs w:val="36"/>
        </w:rPr>
      </w:pPr>
    </w:p>
    <w:p w:rsidR="00702160" w:rsidRPr="000E6B0F" w:rsidRDefault="00702160" w:rsidP="00366946">
      <w:pPr>
        <w:numPr>
          <w:ilvl w:val="0"/>
          <w:numId w:val="2"/>
        </w:numPr>
        <w:spacing w:line="276" w:lineRule="auto"/>
        <w:ind w:left="2127" w:hanging="687"/>
        <w:contextualSpacing/>
        <w:rPr>
          <w:rFonts w:cs="Arial"/>
          <w:sz w:val="36"/>
          <w:szCs w:val="36"/>
        </w:rPr>
      </w:pPr>
      <w:r w:rsidRPr="000E6B0F">
        <w:rPr>
          <w:rFonts w:cs="Arial"/>
          <w:sz w:val="36"/>
          <w:szCs w:val="36"/>
        </w:rPr>
        <w:t xml:space="preserve">persons who are deaf or have a hearing impairment, </w:t>
      </w:r>
    </w:p>
    <w:p w:rsidR="00702160" w:rsidRPr="000E6B0F" w:rsidRDefault="00702160" w:rsidP="00366946">
      <w:pPr>
        <w:numPr>
          <w:ilvl w:val="0"/>
          <w:numId w:val="2"/>
        </w:numPr>
        <w:spacing w:line="276" w:lineRule="auto"/>
        <w:ind w:left="2127" w:hanging="687"/>
        <w:contextualSpacing/>
        <w:rPr>
          <w:rFonts w:cs="Arial"/>
          <w:sz w:val="36"/>
          <w:szCs w:val="36"/>
        </w:rPr>
      </w:pPr>
      <w:r w:rsidRPr="000E6B0F">
        <w:rPr>
          <w:rFonts w:cs="Arial"/>
          <w:sz w:val="36"/>
          <w:szCs w:val="36"/>
        </w:rPr>
        <w:t>persons who are blind or partially sighted, and</w:t>
      </w:r>
    </w:p>
    <w:p w:rsidR="00702160" w:rsidRPr="000E6B0F" w:rsidRDefault="00702160" w:rsidP="00366946">
      <w:pPr>
        <w:numPr>
          <w:ilvl w:val="0"/>
          <w:numId w:val="2"/>
        </w:numPr>
        <w:spacing w:line="276" w:lineRule="auto"/>
        <w:ind w:left="2127" w:hanging="687"/>
        <w:contextualSpacing/>
        <w:rPr>
          <w:rFonts w:cs="Arial"/>
          <w:sz w:val="36"/>
          <w:szCs w:val="36"/>
        </w:rPr>
      </w:pPr>
      <w:r w:rsidRPr="000E6B0F">
        <w:rPr>
          <w:rFonts w:cs="Arial"/>
          <w:sz w:val="36"/>
          <w:szCs w:val="36"/>
        </w:rPr>
        <w:t>persons who have a hearing impairment and are partially sighted,</w:t>
      </w:r>
    </w:p>
    <w:p w:rsidR="00702160" w:rsidRPr="000E6B0F" w:rsidRDefault="00702160" w:rsidP="00366946">
      <w:pPr>
        <w:spacing w:line="276" w:lineRule="auto"/>
        <w:ind w:left="360"/>
        <w:contextualSpacing/>
        <w:rPr>
          <w:rFonts w:cs="Arial"/>
          <w:sz w:val="36"/>
          <w:szCs w:val="36"/>
        </w:rPr>
      </w:pPr>
    </w:p>
    <w:p w:rsidR="00702160" w:rsidRPr="000E6B0F" w:rsidRDefault="00702160" w:rsidP="00366946">
      <w:pPr>
        <w:spacing w:line="276" w:lineRule="auto"/>
        <w:ind w:left="709" w:firstLine="11"/>
        <w:contextualSpacing/>
        <w:rPr>
          <w:rFonts w:cs="Arial"/>
          <w:sz w:val="36"/>
          <w:szCs w:val="36"/>
        </w:rPr>
      </w:pPr>
      <w:r w:rsidRPr="000E6B0F">
        <w:rPr>
          <w:rFonts w:cs="Arial"/>
          <w:sz w:val="36"/>
          <w:szCs w:val="36"/>
        </w:rPr>
        <w:t>of programmes transmitted on any broadcasting service provided by the broadcaster.”</w:t>
      </w:r>
    </w:p>
    <w:p w:rsidR="00702160" w:rsidRPr="000E6B0F" w:rsidRDefault="00702160" w:rsidP="00366946">
      <w:pPr>
        <w:spacing w:line="276" w:lineRule="auto"/>
        <w:contextualSpacing/>
        <w:rPr>
          <w:rFonts w:cs="Arial"/>
          <w:sz w:val="36"/>
          <w:szCs w:val="36"/>
        </w:rPr>
      </w:pPr>
    </w:p>
    <w:p w:rsidR="00702160" w:rsidRPr="000E6B0F" w:rsidRDefault="00702160" w:rsidP="00366946">
      <w:pPr>
        <w:spacing w:line="276" w:lineRule="auto"/>
        <w:ind w:firstLine="720"/>
        <w:contextualSpacing/>
        <w:rPr>
          <w:rFonts w:cs="Arial"/>
          <w:sz w:val="36"/>
          <w:szCs w:val="36"/>
        </w:rPr>
      </w:pPr>
      <w:r w:rsidRPr="000E6B0F">
        <w:rPr>
          <w:rFonts w:cs="Arial"/>
          <w:b/>
          <w:sz w:val="36"/>
          <w:szCs w:val="36"/>
        </w:rPr>
        <w:lastRenderedPageBreak/>
        <w:t>Section 43(2) of the Broadcasting Act 2009</w:t>
      </w:r>
      <w:r w:rsidRPr="000E6B0F">
        <w:rPr>
          <w:rFonts w:cs="Arial"/>
          <w:sz w:val="36"/>
          <w:szCs w:val="36"/>
        </w:rPr>
        <w:t xml:space="preserve"> </w:t>
      </w:r>
      <w:r w:rsidR="000E6B0F">
        <w:rPr>
          <w:rFonts w:cs="Arial"/>
          <w:sz w:val="36"/>
          <w:szCs w:val="36"/>
        </w:rPr>
        <w:tab/>
      </w:r>
      <w:r w:rsidRPr="000E6B0F">
        <w:rPr>
          <w:rFonts w:cs="Arial"/>
          <w:sz w:val="36"/>
          <w:szCs w:val="36"/>
        </w:rPr>
        <w:t>provides that: -</w:t>
      </w:r>
    </w:p>
    <w:p w:rsidR="00702160" w:rsidRPr="000E6B0F" w:rsidRDefault="00702160" w:rsidP="00366946">
      <w:pPr>
        <w:spacing w:line="276" w:lineRule="auto"/>
        <w:contextualSpacing/>
        <w:rPr>
          <w:rFonts w:cs="Arial"/>
          <w:sz w:val="36"/>
          <w:szCs w:val="36"/>
        </w:rPr>
      </w:pPr>
    </w:p>
    <w:p w:rsidR="00702160" w:rsidRPr="000E6B0F" w:rsidRDefault="00702160" w:rsidP="00366946">
      <w:pPr>
        <w:spacing w:line="276" w:lineRule="auto"/>
        <w:ind w:left="720"/>
        <w:contextualSpacing/>
        <w:rPr>
          <w:rFonts w:cs="Arial"/>
          <w:sz w:val="36"/>
          <w:szCs w:val="36"/>
        </w:rPr>
      </w:pPr>
      <w:r w:rsidRPr="000E6B0F">
        <w:rPr>
          <w:rFonts w:cs="Arial"/>
          <w:sz w:val="36"/>
          <w:szCs w:val="36"/>
        </w:rPr>
        <w:t>“Without prejudice to the generality of subsection (1)(c), broadcasting rules with respect to that paragraph shall require each broadcaster of audio-visual material to take specified steps to provide access to that material by persons who are deaf or have a hearing impairment, persons who are blind or partially sighted, and persons who have a hearing impairment and are partially sighted by means of specified services such as -.</w:t>
      </w:r>
    </w:p>
    <w:p w:rsidR="00702160" w:rsidRPr="000E6B0F" w:rsidRDefault="00702160" w:rsidP="00366946">
      <w:pPr>
        <w:spacing w:line="276" w:lineRule="auto"/>
        <w:contextualSpacing/>
        <w:rPr>
          <w:rFonts w:cs="Arial"/>
          <w:sz w:val="36"/>
          <w:szCs w:val="36"/>
        </w:rPr>
      </w:pPr>
    </w:p>
    <w:p w:rsidR="00702160" w:rsidRPr="000E6B0F" w:rsidRDefault="00702160" w:rsidP="00366946">
      <w:pPr>
        <w:numPr>
          <w:ilvl w:val="0"/>
          <w:numId w:val="3"/>
        </w:numPr>
        <w:spacing w:line="276" w:lineRule="auto"/>
        <w:contextualSpacing/>
        <w:rPr>
          <w:rFonts w:cs="Arial"/>
          <w:sz w:val="36"/>
          <w:szCs w:val="36"/>
        </w:rPr>
      </w:pPr>
      <w:r w:rsidRPr="000E6B0F">
        <w:rPr>
          <w:rFonts w:cs="Arial"/>
          <w:sz w:val="36"/>
          <w:szCs w:val="36"/>
        </w:rPr>
        <w:t xml:space="preserve">sign language, </w:t>
      </w:r>
    </w:p>
    <w:p w:rsidR="00702160" w:rsidRPr="000E6B0F" w:rsidRDefault="00702160" w:rsidP="00366946">
      <w:pPr>
        <w:numPr>
          <w:ilvl w:val="0"/>
          <w:numId w:val="3"/>
        </w:numPr>
        <w:spacing w:line="276" w:lineRule="auto"/>
        <w:contextualSpacing/>
        <w:rPr>
          <w:rFonts w:cs="Arial"/>
          <w:sz w:val="36"/>
          <w:szCs w:val="36"/>
        </w:rPr>
      </w:pPr>
      <w:r w:rsidRPr="000E6B0F">
        <w:rPr>
          <w:rFonts w:cs="Arial"/>
          <w:sz w:val="36"/>
          <w:szCs w:val="36"/>
        </w:rPr>
        <w:t>teletext services.</w:t>
      </w:r>
    </w:p>
    <w:p w:rsidR="00702160" w:rsidRPr="000E6B0F" w:rsidRDefault="00702160" w:rsidP="00366946">
      <w:pPr>
        <w:numPr>
          <w:ilvl w:val="0"/>
          <w:numId w:val="3"/>
        </w:numPr>
        <w:spacing w:line="276" w:lineRule="auto"/>
        <w:contextualSpacing/>
        <w:rPr>
          <w:rFonts w:cs="Arial"/>
          <w:sz w:val="36"/>
          <w:szCs w:val="36"/>
        </w:rPr>
      </w:pPr>
      <w:r w:rsidRPr="000E6B0F">
        <w:rPr>
          <w:rFonts w:cs="Arial"/>
          <w:sz w:val="36"/>
          <w:szCs w:val="36"/>
        </w:rPr>
        <w:t>subtitling, and audio description, and</w:t>
      </w:r>
    </w:p>
    <w:p w:rsidR="00702160" w:rsidRPr="000E6B0F" w:rsidRDefault="00702160" w:rsidP="00366946">
      <w:pPr>
        <w:numPr>
          <w:ilvl w:val="0"/>
          <w:numId w:val="3"/>
        </w:numPr>
        <w:spacing w:line="276" w:lineRule="auto"/>
        <w:contextualSpacing/>
        <w:rPr>
          <w:rFonts w:cs="Arial"/>
          <w:sz w:val="36"/>
          <w:szCs w:val="36"/>
        </w:rPr>
      </w:pPr>
      <w:r w:rsidRPr="000E6B0F">
        <w:rPr>
          <w:rFonts w:cs="Arial"/>
          <w:sz w:val="36"/>
          <w:szCs w:val="36"/>
        </w:rPr>
        <w:t>Have regard to whether the foregoing material is being provided –</w:t>
      </w:r>
    </w:p>
    <w:p w:rsidR="00702160" w:rsidRPr="000E6B0F" w:rsidRDefault="00702160" w:rsidP="00366946">
      <w:pPr>
        <w:spacing w:line="276" w:lineRule="auto"/>
        <w:contextualSpacing/>
        <w:rPr>
          <w:rFonts w:cs="Arial"/>
          <w:sz w:val="36"/>
          <w:szCs w:val="36"/>
        </w:rPr>
      </w:pPr>
    </w:p>
    <w:p w:rsidR="00702160" w:rsidRPr="000E6B0F" w:rsidRDefault="00702160" w:rsidP="00366946">
      <w:pPr>
        <w:numPr>
          <w:ilvl w:val="0"/>
          <w:numId w:val="4"/>
        </w:numPr>
        <w:tabs>
          <w:tab w:val="left" w:pos="1418"/>
        </w:tabs>
        <w:spacing w:line="276" w:lineRule="auto"/>
        <w:contextualSpacing/>
        <w:rPr>
          <w:rFonts w:cs="Arial"/>
          <w:sz w:val="36"/>
          <w:szCs w:val="36"/>
        </w:rPr>
      </w:pPr>
      <w:r w:rsidRPr="000E6B0F">
        <w:rPr>
          <w:rFonts w:cs="Arial"/>
          <w:sz w:val="36"/>
          <w:szCs w:val="36"/>
        </w:rPr>
        <w:t>Daily or at other regular intervals,</w:t>
      </w:r>
    </w:p>
    <w:p w:rsidR="00702160" w:rsidRPr="000E6B0F" w:rsidRDefault="00702160" w:rsidP="00366946">
      <w:pPr>
        <w:numPr>
          <w:ilvl w:val="0"/>
          <w:numId w:val="4"/>
        </w:numPr>
        <w:tabs>
          <w:tab w:val="left" w:pos="1418"/>
        </w:tabs>
        <w:spacing w:line="276" w:lineRule="auto"/>
        <w:contextualSpacing/>
        <w:rPr>
          <w:rFonts w:cs="Arial"/>
          <w:sz w:val="36"/>
          <w:szCs w:val="36"/>
        </w:rPr>
      </w:pPr>
      <w:r w:rsidRPr="000E6B0F">
        <w:rPr>
          <w:rFonts w:cs="Arial"/>
          <w:sz w:val="36"/>
          <w:szCs w:val="36"/>
        </w:rPr>
        <w:t>At popular viewing times as well as at other times, and</w:t>
      </w:r>
    </w:p>
    <w:p w:rsidR="00702160" w:rsidRPr="000E6B0F" w:rsidRDefault="00702160" w:rsidP="00366946">
      <w:pPr>
        <w:numPr>
          <w:ilvl w:val="0"/>
          <w:numId w:val="4"/>
        </w:numPr>
        <w:tabs>
          <w:tab w:val="left" w:pos="1418"/>
        </w:tabs>
        <w:spacing w:line="276" w:lineRule="auto"/>
        <w:contextualSpacing/>
        <w:rPr>
          <w:rFonts w:cs="Arial"/>
          <w:sz w:val="36"/>
          <w:szCs w:val="36"/>
        </w:rPr>
      </w:pPr>
      <w:r w:rsidRPr="000E6B0F">
        <w:rPr>
          <w:rFonts w:cs="Arial"/>
          <w:sz w:val="36"/>
          <w:szCs w:val="36"/>
        </w:rPr>
        <w:t>For news and news-related matters as well as for other matters.”</w:t>
      </w:r>
    </w:p>
    <w:p w:rsidR="00702160" w:rsidRPr="000E6B0F" w:rsidRDefault="00702160" w:rsidP="00366946">
      <w:pPr>
        <w:spacing w:line="276" w:lineRule="auto"/>
        <w:contextualSpacing/>
        <w:rPr>
          <w:rFonts w:cs="Arial"/>
          <w:b/>
          <w:sz w:val="36"/>
          <w:szCs w:val="36"/>
        </w:rPr>
      </w:pPr>
    </w:p>
    <w:p w:rsidR="00CB7D75" w:rsidRDefault="00CB7D75" w:rsidP="00366946">
      <w:pPr>
        <w:spacing w:line="276" w:lineRule="auto"/>
        <w:ind w:firstLine="720"/>
        <w:contextualSpacing/>
        <w:rPr>
          <w:rFonts w:cs="Arial"/>
          <w:b/>
          <w:sz w:val="36"/>
          <w:szCs w:val="36"/>
        </w:rPr>
      </w:pPr>
    </w:p>
    <w:p w:rsidR="00CB7D75" w:rsidRDefault="00CB7D75" w:rsidP="00366946">
      <w:pPr>
        <w:spacing w:line="276" w:lineRule="auto"/>
        <w:ind w:firstLine="720"/>
        <w:contextualSpacing/>
        <w:rPr>
          <w:rFonts w:cs="Arial"/>
          <w:b/>
          <w:sz w:val="36"/>
          <w:szCs w:val="36"/>
        </w:rPr>
      </w:pPr>
    </w:p>
    <w:p w:rsidR="00CB7D75" w:rsidRDefault="00CB7D75" w:rsidP="00366946">
      <w:pPr>
        <w:spacing w:line="276" w:lineRule="auto"/>
        <w:ind w:firstLine="720"/>
        <w:contextualSpacing/>
        <w:rPr>
          <w:rFonts w:cs="Arial"/>
          <w:b/>
          <w:sz w:val="36"/>
          <w:szCs w:val="36"/>
        </w:rPr>
      </w:pPr>
    </w:p>
    <w:p w:rsidR="00702160" w:rsidRPr="000E6B0F" w:rsidRDefault="00702160" w:rsidP="00366946">
      <w:pPr>
        <w:spacing w:line="276" w:lineRule="auto"/>
        <w:ind w:firstLine="720"/>
        <w:contextualSpacing/>
        <w:rPr>
          <w:rFonts w:cs="Arial"/>
          <w:sz w:val="36"/>
          <w:szCs w:val="36"/>
        </w:rPr>
      </w:pPr>
      <w:r w:rsidRPr="000E6B0F">
        <w:rPr>
          <w:rFonts w:cs="Arial"/>
          <w:b/>
          <w:sz w:val="36"/>
          <w:szCs w:val="36"/>
        </w:rPr>
        <w:lastRenderedPageBreak/>
        <w:t>Section 43(3)</w:t>
      </w:r>
      <w:r w:rsidRPr="000E6B0F">
        <w:rPr>
          <w:rFonts w:cs="Arial"/>
          <w:sz w:val="36"/>
          <w:szCs w:val="36"/>
        </w:rPr>
        <w:t xml:space="preserve"> </w:t>
      </w:r>
      <w:r w:rsidRPr="000E6B0F">
        <w:rPr>
          <w:rFonts w:cs="Arial"/>
          <w:b/>
          <w:sz w:val="36"/>
          <w:szCs w:val="36"/>
        </w:rPr>
        <w:t>of the Broadcasting Act 2009</w:t>
      </w:r>
      <w:r w:rsidRPr="000E6B0F">
        <w:rPr>
          <w:rFonts w:cs="Arial"/>
          <w:sz w:val="36"/>
          <w:szCs w:val="36"/>
        </w:rPr>
        <w:t xml:space="preserve"> </w:t>
      </w:r>
      <w:r w:rsidR="000E6B0F">
        <w:rPr>
          <w:rFonts w:cs="Arial"/>
          <w:sz w:val="36"/>
          <w:szCs w:val="36"/>
        </w:rPr>
        <w:tab/>
      </w:r>
      <w:r w:rsidRPr="000E6B0F">
        <w:rPr>
          <w:rFonts w:cs="Arial"/>
          <w:sz w:val="36"/>
          <w:szCs w:val="36"/>
        </w:rPr>
        <w:t>provides that: -</w:t>
      </w:r>
    </w:p>
    <w:p w:rsidR="00702160" w:rsidRPr="000E6B0F" w:rsidRDefault="00702160" w:rsidP="00366946">
      <w:pPr>
        <w:spacing w:line="276" w:lineRule="auto"/>
        <w:contextualSpacing/>
        <w:rPr>
          <w:rFonts w:cs="Arial"/>
          <w:sz w:val="36"/>
          <w:szCs w:val="36"/>
        </w:rPr>
      </w:pPr>
    </w:p>
    <w:p w:rsidR="00702160" w:rsidRPr="000E6B0F" w:rsidRDefault="00702160" w:rsidP="00366946">
      <w:pPr>
        <w:spacing w:line="276" w:lineRule="auto"/>
        <w:ind w:left="720"/>
        <w:contextualSpacing/>
        <w:rPr>
          <w:rFonts w:cs="Arial"/>
          <w:sz w:val="36"/>
          <w:szCs w:val="36"/>
        </w:rPr>
      </w:pPr>
      <w:r w:rsidRPr="000E6B0F">
        <w:rPr>
          <w:rFonts w:cs="Arial"/>
          <w:sz w:val="36"/>
          <w:szCs w:val="36"/>
        </w:rPr>
        <w:t>“Rules under subsection (1)(c) may, in respect of any period specified in them beginning on or after the passing of this Act, require a broadcaster to ensure that a specified percentage of programmes transmitted on a broadcasting service provided by him or her in that period employs specified means by which the understanding and enjoyment by persons referred in subparagraphs (i), (ii) and (iii) of that paragraph of that percentage of programmes may be promoted.”</w:t>
      </w:r>
    </w:p>
    <w:p w:rsidR="00702160" w:rsidRPr="000E6B0F" w:rsidRDefault="00702160" w:rsidP="00366946">
      <w:pPr>
        <w:spacing w:line="276" w:lineRule="auto"/>
        <w:contextualSpacing/>
        <w:rPr>
          <w:rFonts w:cs="Arial"/>
          <w:b/>
          <w:sz w:val="36"/>
          <w:szCs w:val="36"/>
        </w:rPr>
      </w:pPr>
    </w:p>
    <w:p w:rsidR="00702160" w:rsidRPr="000E6B0F" w:rsidRDefault="00702160" w:rsidP="00366946">
      <w:pPr>
        <w:spacing w:line="276" w:lineRule="auto"/>
        <w:ind w:firstLine="720"/>
        <w:contextualSpacing/>
        <w:rPr>
          <w:rFonts w:cs="Arial"/>
          <w:sz w:val="36"/>
          <w:szCs w:val="36"/>
        </w:rPr>
      </w:pPr>
      <w:r w:rsidRPr="000E6B0F">
        <w:rPr>
          <w:rFonts w:cs="Arial"/>
          <w:b/>
          <w:sz w:val="36"/>
          <w:szCs w:val="36"/>
        </w:rPr>
        <w:t>Section 43(6)</w:t>
      </w:r>
      <w:r w:rsidRPr="000E6B0F">
        <w:rPr>
          <w:rFonts w:cs="Arial"/>
          <w:sz w:val="36"/>
          <w:szCs w:val="36"/>
        </w:rPr>
        <w:t xml:space="preserve"> </w:t>
      </w:r>
      <w:r w:rsidRPr="000E6B0F">
        <w:rPr>
          <w:rFonts w:cs="Arial"/>
          <w:b/>
          <w:sz w:val="36"/>
          <w:szCs w:val="36"/>
        </w:rPr>
        <w:t>of the Broadcasting Act 2009</w:t>
      </w:r>
      <w:r w:rsidRPr="000E6B0F">
        <w:rPr>
          <w:rFonts w:cs="Arial"/>
          <w:sz w:val="36"/>
          <w:szCs w:val="36"/>
        </w:rPr>
        <w:t xml:space="preserve"> </w:t>
      </w:r>
      <w:r w:rsidR="000E6B0F">
        <w:rPr>
          <w:rFonts w:cs="Arial"/>
          <w:sz w:val="36"/>
          <w:szCs w:val="36"/>
        </w:rPr>
        <w:tab/>
      </w:r>
      <w:r w:rsidRPr="000E6B0F">
        <w:rPr>
          <w:rFonts w:cs="Arial"/>
          <w:sz w:val="36"/>
          <w:szCs w:val="36"/>
        </w:rPr>
        <w:t>provides that: -</w:t>
      </w:r>
    </w:p>
    <w:p w:rsidR="00702160" w:rsidRPr="000E6B0F" w:rsidRDefault="00702160" w:rsidP="00366946">
      <w:pPr>
        <w:spacing w:line="276" w:lineRule="auto"/>
        <w:contextualSpacing/>
        <w:rPr>
          <w:rFonts w:cs="Arial"/>
          <w:sz w:val="36"/>
          <w:szCs w:val="36"/>
        </w:rPr>
      </w:pPr>
    </w:p>
    <w:p w:rsidR="00B3685F" w:rsidRPr="000E6B0F" w:rsidRDefault="00702160" w:rsidP="00366946">
      <w:pPr>
        <w:spacing w:line="276" w:lineRule="auto"/>
        <w:ind w:left="720"/>
        <w:contextualSpacing/>
        <w:rPr>
          <w:rFonts w:cs="Arial"/>
          <w:sz w:val="36"/>
          <w:szCs w:val="36"/>
        </w:rPr>
      </w:pPr>
      <w:r w:rsidRPr="000E6B0F">
        <w:rPr>
          <w:rFonts w:cs="Arial"/>
          <w:sz w:val="36"/>
          <w:szCs w:val="36"/>
        </w:rPr>
        <w:t>“The Authority shall every two years, or such lesser period as it may decide, review a broadcasting rule made under subsection (1)(c).”</w:t>
      </w:r>
    </w:p>
    <w:sectPr w:rsidR="00B3685F" w:rsidRPr="000E6B0F" w:rsidSect="00FC5E3B">
      <w:footerReference w:type="default" r:id="rId9"/>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FE0" w:rsidRDefault="00F06FE0" w:rsidP="00702160">
      <w:pPr>
        <w:spacing w:line="240" w:lineRule="auto"/>
      </w:pPr>
      <w:r>
        <w:separator/>
      </w:r>
    </w:p>
  </w:endnote>
  <w:endnote w:type="continuationSeparator" w:id="0">
    <w:p w:rsidR="00F06FE0" w:rsidRDefault="00F06FE0" w:rsidP="007021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54891"/>
      <w:docPartObj>
        <w:docPartGallery w:val="Page Numbers (Bottom of Page)"/>
        <w:docPartUnique/>
      </w:docPartObj>
    </w:sdtPr>
    <w:sdtEndPr/>
    <w:sdtContent>
      <w:p w:rsidR="00F06FE0" w:rsidRDefault="00F02AF0">
        <w:pPr>
          <w:pStyle w:val="Footer"/>
          <w:jc w:val="center"/>
        </w:pPr>
        <w:r>
          <w:fldChar w:fldCharType="begin"/>
        </w:r>
        <w:r>
          <w:instrText xml:space="preserve"> PAGE   \* MERGEFORMAT </w:instrText>
        </w:r>
        <w:r>
          <w:fldChar w:fldCharType="separate"/>
        </w:r>
        <w:r w:rsidR="006263DB">
          <w:rPr>
            <w:noProof/>
          </w:rPr>
          <w:t>1</w:t>
        </w:r>
        <w:r>
          <w:rPr>
            <w:noProof/>
          </w:rPr>
          <w:fldChar w:fldCharType="end"/>
        </w:r>
      </w:p>
    </w:sdtContent>
  </w:sdt>
  <w:p w:rsidR="00F06FE0" w:rsidRDefault="00F06F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FE0" w:rsidRDefault="00F06FE0" w:rsidP="00702160">
      <w:pPr>
        <w:spacing w:line="240" w:lineRule="auto"/>
      </w:pPr>
      <w:r>
        <w:separator/>
      </w:r>
    </w:p>
  </w:footnote>
  <w:footnote w:type="continuationSeparator" w:id="0">
    <w:p w:rsidR="00F06FE0" w:rsidRDefault="00F06FE0" w:rsidP="00702160">
      <w:pPr>
        <w:spacing w:line="240" w:lineRule="auto"/>
      </w:pPr>
      <w:r>
        <w:continuationSeparator/>
      </w:r>
    </w:p>
  </w:footnote>
  <w:footnote w:id="1">
    <w:p w:rsidR="00F06FE0" w:rsidRPr="005219BB" w:rsidRDefault="00F06FE0" w:rsidP="00702160">
      <w:pPr>
        <w:pStyle w:val="FootnoteText"/>
        <w:rPr>
          <w:rFonts w:cs="Arial"/>
          <w:sz w:val="28"/>
          <w:szCs w:val="28"/>
        </w:rPr>
      </w:pPr>
      <w:r w:rsidRPr="005219BB">
        <w:rPr>
          <w:rStyle w:val="FootnoteReference"/>
          <w:rFonts w:cs="Arial"/>
          <w:sz w:val="28"/>
          <w:szCs w:val="28"/>
        </w:rPr>
        <w:footnoteRef/>
      </w:r>
      <w:r w:rsidRPr="005219BB">
        <w:rPr>
          <w:rFonts w:cs="Arial"/>
          <w:sz w:val="28"/>
          <w:szCs w:val="28"/>
        </w:rPr>
        <w:t xml:space="preserve"> The provisions are detailed in the Appendices.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907C7"/>
    <w:multiLevelType w:val="hybridMultilevel"/>
    <w:tmpl w:val="83E8DDC0"/>
    <w:lvl w:ilvl="0" w:tplc="1D106DE0">
      <w:start w:val="1"/>
      <w:numFmt w:val="decimal"/>
      <w:lvlText w:val="%1."/>
      <w:lvlJc w:val="left"/>
      <w:pPr>
        <w:ind w:left="1353" w:hanging="360"/>
      </w:pPr>
      <w:rPr>
        <w:rFonts w:hint="default"/>
      </w:rPr>
    </w:lvl>
    <w:lvl w:ilvl="1" w:tplc="18090019" w:tentative="1">
      <w:start w:val="1"/>
      <w:numFmt w:val="lowerLetter"/>
      <w:lvlText w:val="%2."/>
      <w:lvlJc w:val="left"/>
      <w:pPr>
        <w:ind w:left="2073" w:hanging="360"/>
      </w:pPr>
    </w:lvl>
    <w:lvl w:ilvl="2" w:tplc="1809001B" w:tentative="1">
      <w:start w:val="1"/>
      <w:numFmt w:val="lowerRoman"/>
      <w:lvlText w:val="%3."/>
      <w:lvlJc w:val="right"/>
      <w:pPr>
        <w:ind w:left="2793" w:hanging="180"/>
      </w:pPr>
    </w:lvl>
    <w:lvl w:ilvl="3" w:tplc="1809000F" w:tentative="1">
      <w:start w:val="1"/>
      <w:numFmt w:val="decimal"/>
      <w:lvlText w:val="%4."/>
      <w:lvlJc w:val="left"/>
      <w:pPr>
        <w:ind w:left="3513" w:hanging="360"/>
      </w:pPr>
    </w:lvl>
    <w:lvl w:ilvl="4" w:tplc="18090019" w:tentative="1">
      <w:start w:val="1"/>
      <w:numFmt w:val="lowerLetter"/>
      <w:lvlText w:val="%5."/>
      <w:lvlJc w:val="left"/>
      <w:pPr>
        <w:ind w:left="4233" w:hanging="360"/>
      </w:pPr>
    </w:lvl>
    <w:lvl w:ilvl="5" w:tplc="1809001B" w:tentative="1">
      <w:start w:val="1"/>
      <w:numFmt w:val="lowerRoman"/>
      <w:lvlText w:val="%6."/>
      <w:lvlJc w:val="right"/>
      <w:pPr>
        <w:ind w:left="4953" w:hanging="180"/>
      </w:pPr>
    </w:lvl>
    <w:lvl w:ilvl="6" w:tplc="1809000F" w:tentative="1">
      <w:start w:val="1"/>
      <w:numFmt w:val="decimal"/>
      <w:lvlText w:val="%7."/>
      <w:lvlJc w:val="left"/>
      <w:pPr>
        <w:ind w:left="5673" w:hanging="360"/>
      </w:pPr>
    </w:lvl>
    <w:lvl w:ilvl="7" w:tplc="18090019" w:tentative="1">
      <w:start w:val="1"/>
      <w:numFmt w:val="lowerLetter"/>
      <w:lvlText w:val="%8."/>
      <w:lvlJc w:val="left"/>
      <w:pPr>
        <w:ind w:left="6393" w:hanging="360"/>
      </w:pPr>
    </w:lvl>
    <w:lvl w:ilvl="8" w:tplc="1809001B" w:tentative="1">
      <w:start w:val="1"/>
      <w:numFmt w:val="lowerRoman"/>
      <w:lvlText w:val="%9."/>
      <w:lvlJc w:val="right"/>
      <w:pPr>
        <w:ind w:left="7113" w:hanging="180"/>
      </w:pPr>
    </w:lvl>
  </w:abstractNum>
  <w:abstractNum w:abstractNumId="1" w15:restartNumberingAfterBreak="0">
    <w:nsid w:val="0F4170F6"/>
    <w:multiLevelType w:val="hybridMultilevel"/>
    <w:tmpl w:val="33D2787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1">
      <w:start w:val="1"/>
      <w:numFmt w:val="bullet"/>
      <w:lvlText w:val=""/>
      <w:lvlJc w:val="left"/>
      <w:pPr>
        <w:ind w:left="2160" w:hanging="360"/>
      </w:pPr>
      <w:rPr>
        <w:rFonts w:ascii="Symbol" w:hAnsi="Symbol"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9CA1D02"/>
    <w:multiLevelType w:val="hybridMultilevel"/>
    <w:tmpl w:val="10363C00"/>
    <w:lvl w:ilvl="0" w:tplc="FC84DD30">
      <w:start w:val="1"/>
      <w:numFmt w:val="lowerRoman"/>
      <w:lvlText w:val="(%1)"/>
      <w:lvlJc w:val="left"/>
      <w:pPr>
        <w:ind w:left="2880" w:hanging="72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 w15:restartNumberingAfterBreak="0">
    <w:nsid w:val="1A3774F8"/>
    <w:multiLevelType w:val="hybridMultilevel"/>
    <w:tmpl w:val="42BA26D0"/>
    <w:lvl w:ilvl="0" w:tplc="1D106DE0">
      <w:start w:val="1"/>
      <w:numFmt w:val="decimal"/>
      <w:lvlText w:val="%1."/>
      <w:lvlJc w:val="left"/>
      <w:pPr>
        <w:ind w:left="1353" w:hanging="360"/>
      </w:pPr>
      <w:rPr>
        <w:rFonts w:hint="default"/>
      </w:rPr>
    </w:lvl>
    <w:lvl w:ilvl="1" w:tplc="18090019" w:tentative="1">
      <w:start w:val="1"/>
      <w:numFmt w:val="lowerLetter"/>
      <w:lvlText w:val="%2."/>
      <w:lvlJc w:val="left"/>
      <w:pPr>
        <w:ind w:left="2073" w:hanging="360"/>
      </w:pPr>
    </w:lvl>
    <w:lvl w:ilvl="2" w:tplc="1809001B" w:tentative="1">
      <w:start w:val="1"/>
      <w:numFmt w:val="lowerRoman"/>
      <w:lvlText w:val="%3."/>
      <w:lvlJc w:val="right"/>
      <w:pPr>
        <w:ind w:left="2793" w:hanging="180"/>
      </w:pPr>
    </w:lvl>
    <w:lvl w:ilvl="3" w:tplc="1809000F" w:tentative="1">
      <w:start w:val="1"/>
      <w:numFmt w:val="decimal"/>
      <w:lvlText w:val="%4."/>
      <w:lvlJc w:val="left"/>
      <w:pPr>
        <w:ind w:left="3513" w:hanging="360"/>
      </w:pPr>
    </w:lvl>
    <w:lvl w:ilvl="4" w:tplc="18090019" w:tentative="1">
      <w:start w:val="1"/>
      <w:numFmt w:val="lowerLetter"/>
      <w:lvlText w:val="%5."/>
      <w:lvlJc w:val="left"/>
      <w:pPr>
        <w:ind w:left="4233" w:hanging="360"/>
      </w:pPr>
    </w:lvl>
    <w:lvl w:ilvl="5" w:tplc="1809001B" w:tentative="1">
      <w:start w:val="1"/>
      <w:numFmt w:val="lowerRoman"/>
      <w:lvlText w:val="%6."/>
      <w:lvlJc w:val="right"/>
      <w:pPr>
        <w:ind w:left="4953" w:hanging="180"/>
      </w:pPr>
    </w:lvl>
    <w:lvl w:ilvl="6" w:tplc="1809000F" w:tentative="1">
      <w:start w:val="1"/>
      <w:numFmt w:val="decimal"/>
      <w:lvlText w:val="%7."/>
      <w:lvlJc w:val="left"/>
      <w:pPr>
        <w:ind w:left="5673" w:hanging="360"/>
      </w:pPr>
    </w:lvl>
    <w:lvl w:ilvl="7" w:tplc="18090019" w:tentative="1">
      <w:start w:val="1"/>
      <w:numFmt w:val="lowerLetter"/>
      <w:lvlText w:val="%8."/>
      <w:lvlJc w:val="left"/>
      <w:pPr>
        <w:ind w:left="6393" w:hanging="360"/>
      </w:pPr>
    </w:lvl>
    <w:lvl w:ilvl="8" w:tplc="1809001B" w:tentative="1">
      <w:start w:val="1"/>
      <w:numFmt w:val="lowerRoman"/>
      <w:lvlText w:val="%9."/>
      <w:lvlJc w:val="right"/>
      <w:pPr>
        <w:ind w:left="7113" w:hanging="180"/>
      </w:pPr>
    </w:lvl>
  </w:abstractNum>
  <w:abstractNum w:abstractNumId="4" w15:restartNumberingAfterBreak="0">
    <w:nsid w:val="2C50302E"/>
    <w:multiLevelType w:val="hybridMultilevel"/>
    <w:tmpl w:val="970E87A0"/>
    <w:lvl w:ilvl="0" w:tplc="71D22364">
      <w:start w:val="1"/>
      <w:numFmt w:val="lowerLetter"/>
      <w:lvlText w:val="(%1)"/>
      <w:lvlJc w:val="left"/>
      <w:pPr>
        <w:tabs>
          <w:tab w:val="num" w:pos="2160"/>
        </w:tabs>
        <w:ind w:left="2160" w:hanging="720"/>
      </w:pPr>
      <w:rPr>
        <w:rFonts w:ascii="Arial" w:eastAsia="Times New Roman" w:hAnsi="Arial" w:cs="Arial"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331F651D"/>
    <w:multiLevelType w:val="hybridMultilevel"/>
    <w:tmpl w:val="B9DA76B0"/>
    <w:lvl w:ilvl="0" w:tplc="1236E226">
      <w:start w:val="3"/>
      <w:numFmt w:val="decimal"/>
      <w:lvlText w:val="%1."/>
      <w:lvlJc w:val="left"/>
      <w:pPr>
        <w:ind w:left="21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71D1CF6"/>
    <w:multiLevelType w:val="multilevel"/>
    <w:tmpl w:val="2F7039A8"/>
    <w:lvl w:ilvl="0">
      <w:start w:val="1"/>
      <w:numFmt w:val="lowerRoman"/>
      <w:lvlText w:val="%1)"/>
      <w:lvlJc w:val="left"/>
      <w:pPr>
        <w:ind w:left="180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left"/>
      <w:pPr>
        <w:ind w:left="252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7" w15:restartNumberingAfterBreak="0">
    <w:nsid w:val="5173626C"/>
    <w:multiLevelType w:val="hybridMultilevel"/>
    <w:tmpl w:val="D1D0B8A0"/>
    <w:lvl w:ilvl="0" w:tplc="71C03DC0">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63841B92"/>
    <w:multiLevelType w:val="hybridMultilevel"/>
    <w:tmpl w:val="42646022"/>
    <w:lvl w:ilvl="0" w:tplc="0809000F">
      <w:start w:val="1"/>
      <w:numFmt w:val="decimal"/>
      <w:lvlText w:val="%1."/>
      <w:lvlJc w:val="left"/>
      <w:pPr>
        <w:ind w:left="2160" w:hanging="360"/>
      </w:p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9" w15:restartNumberingAfterBreak="0">
    <w:nsid w:val="76A327C0"/>
    <w:multiLevelType w:val="multilevel"/>
    <w:tmpl w:val="6C5EE7F0"/>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398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9"/>
  </w:num>
  <w:num w:numId="2">
    <w:abstractNumId w:val="6"/>
  </w:num>
  <w:num w:numId="3">
    <w:abstractNumId w:val="4"/>
  </w:num>
  <w:num w:numId="4">
    <w:abstractNumId w:val="2"/>
  </w:num>
  <w:num w:numId="5">
    <w:abstractNumId w:val="7"/>
  </w:num>
  <w:num w:numId="6">
    <w:abstractNumId w:val="3"/>
  </w:num>
  <w:num w:numId="7">
    <w:abstractNumId w:val="1"/>
  </w:num>
  <w:num w:numId="8">
    <w:abstractNumId w:val="8"/>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160"/>
    <w:rsid w:val="00043AB2"/>
    <w:rsid w:val="0009648F"/>
    <w:rsid w:val="000B6742"/>
    <w:rsid w:val="000E6B0F"/>
    <w:rsid w:val="001503E0"/>
    <w:rsid w:val="0017786C"/>
    <w:rsid w:val="00200AB2"/>
    <w:rsid w:val="002B7BF4"/>
    <w:rsid w:val="0032007C"/>
    <w:rsid w:val="00354A1B"/>
    <w:rsid w:val="003623CE"/>
    <w:rsid w:val="00366946"/>
    <w:rsid w:val="00440E64"/>
    <w:rsid w:val="00443504"/>
    <w:rsid w:val="00454DE0"/>
    <w:rsid w:val="005219BB"/>
    <w:rsid w:val="005761D7"/>
    <w:rsid w:val="00600A2D"/>
    <w:rsid w:val="00607CCC"/>
    <w:rsid w:val="006263DB"/>
    <w:rsid w:val="006A6C36"/>
    <w:rsid w:val="00702160"/>
    <w:rsid w:val="0070231F"/>
    <w:rsid w:val="00767923"/>
    <w:rsid w:val="007A09C8"/>
    <w:rsid w:val="007D7C12"/>
    <w:rsid w:val="0086663F"/>
    <w:rsid w:val="008C53F2"/>
    <w:rsid w:val="0093424F"/>
    <w:rsid w:val="00957910"/>
    <w:rsid w:val="009C61CE"/>
    <w:rsid w:val="00A61529"/>
    <w:rsid w:val="00A91E5B"/>
    <w:rsid w:val="00AE1978"/>
    <w:rsid w:val="00AF0CC5"/>
    <w:rsid w:val="00B3685F"/>
    <w:rsid w:val="00C643B8"/>
    <w:rsid w:val="00CB7A5B"/>
    <w:rsid w:val="00CB7D75"/>
    <w:rsid w:val="00CD5B13"/>
    <w:rsid w:val="00D056C6"/>
    <w:rsid w:val="00D600DB"/>
    <w:rsid w:val="00D90208"/>
    <w:rsid w:val="00E5461D"/>
    <w:rsid w:val="00E661B6"/>
    <w:rsid w:val="00EC1959"/>
    <w:rsid w:val="00F02AF0"/>
    <w:rsid w:val="00F06FE0"/>
    <w:rsid w:val="00FC5E3B"/>
    <w:rsid w:val="00FD6FD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07D52E-B459-4867-99E9-3C28686D8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02160"/>
    <w:pPr>
      <w:spacing w:after="0" w:line="280" w:lineRule="atLeast"/>
    </w:pPr>
    <w:rPr>
      <w:rFonts w:ascii="Arial" w:eastAsia="Times New Roman" w:hAnsi="Arial" w:cs="Times New Roman"/>
      <w:sz w:val="20"/>
      <w:szCs w:val="20"/>
    </w:rPr>
  </w:style>
  <w:style w:type="paragraph" w:styleId="Heading1">
    <w:name w:val="heading 1"/>
    <w:basedOn w:val="ListParagraph"/>
    <w:next w:val="Normal"/>
    <w:link w:val="Heading1Char"/>
    <w:qFormat/>
    <w:rsid w:val="00702160"/>
    <w:pPr>
      <w:numPr>
        <w:numId w:val="1"/>
      </w:numPr>
      <w:spacing w:line="280" w:lineRule="exact"/>
      <w:ind w:hanging="720"/>
      <w:jc w:val="both"/>
      <w:outlineLvl w:val="0"/>
    </w:pPr>
    <w:rPr>
      <w:rFonts w:ascii="Arial" w:hAnsi="Arial" w:cs="Arial"/>
      <w:b/>
      <w:sz w:val="24"/>
      <w:szCs w:val="24"/>
    </w:rPr>
  </w:style>
  <w:style w:type="paragraph" w:styleId="Heading2">
    <w:name w:val="heading 2"/>
    <w:basedOn w:val="ListParagraph"/>
    <w:next w:val="Normal"/>
    <w:link w:val="Heading2Char"/>
    <w:qFormat/>
    <w:rsid w:val="00702160"/>
    <w:pPr>
      <w:numPr>
        <w:ilvl w:val="1"/>
        <w:numId w:val="1"/>
      </w:numPr>
      <w:ind w:left="993" w:hanging="579"/>
      <w:outlineLvl w:val="1"/>
    </w:pPr>
    <w:rPr>
      <w:rFonts w:cs="Arial"/>
      <w:b/>
      <w:bCs/>
      <w:color w:val="000000"/>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160"/>
    <w:rPr>
      <w:rFonts w:ascii="Arial" w:eastAsia="Calibri" w:hAnsi="Arial" w:cs="Arial"/>
      <w:b/>
      <w:sz w:val="24"/>
      <w:szCs w:val="24"/>
    </w:rPr>
  </w:style>
  <w:style w:type="character" w:customStyle="1" w:styleId="Heading2Char">
    <w:name w:val="Heading 2 Char"/>
    <w:basedOn w:val="DefaultParagraphFont"/>
    <w:link w:val="Heading2"/>
    <w:rsid w:val="00702160"/>
    <w:rPr>
      <w:rFonts w:ascii="Calibri" w:eastAsia="Calibri" w:hAnsi="Calibri" w:cs="Arial"/>
      <w:b/>
      <w:bCs/>
      <w:color w:val="000000"/>
      <w:lang w:eastAsia="en-IE"/>
    </w:rPr>
  </w:style>
  <w:style w:type="paragraph" w:styleId="FootnoteText">
    <w:name w:val="footnote text"/>
    <w:basedOn w:val="Normal"/>
    <w:link w:val="FootnoteTextChar"/>
    <w:unhideWhenUsed/>
    <w:rsid w:val="00702160"/>
    <w:pPr>
      <w:spacing w:line="240" w:lineRule="auto"/>
    </w:pPr>
  </w:style>
  <w:style w:type="character" w:customStyle="1" w:styleId="FootnoteTextChar">
    <w:name w:val="Footnote Text Char"/>
    <w:basedOn w:val="DefaultParagraphFont"/>
    <w:link w:val="FootnoteText"/>
    <w:rsid w:val="00702160"/>
    <w:rPr>
      <w:rFonts w:ascii="Arial" w:eastAsia="Times New Roman" w:hAnsi="Arial" w:cs="Times New Roman"/>
      <w:sz w:val="20"/>
      <w:szCs w:val="20"/>
    </w:rPr>
  </w:style>
  <w:style w:type="character" w:styleId="FootnoteReference">
    <w:name w:val="footnote reference"/>
    <w:basedOn w:val="DefaultParagraphFont"/>
    <w:unhideWhenUsed/>
    <w:rsid w:val="00702160"/>
    <w:rPr>
      <w:vertAlign w:val="superscript"/>
    </w:rPr>
  </w:style>
  <w:style w:type="paragraph" w:styleId="ListParagraph">
    <w:name w:val="List Paragraph"/>
    <w:basedOn w:val="Normal"/>
    <w:uiPriority w:val="34"/>
    <w:qFormat/>
    <w:rsid w:val="00702160"/>
    <w:pPr>
      <w:spacing w:after="200" w:line="276" w:lineRule="auto"/>
      <w:ind w:left="720"/>
      <w:contextualSpacing/>
    </w:pPr>
    <w:rPr>
      <w:rFonts w:ascii="Calibri" w:eastAsia="Calibri" w:hAnsi="Calibri"/>
      <w:sz w:val="22"/>
      <w:szCs w:val="22"/>
    </w:rPr>
  </w:style>
  <w:style w:type="paragraph" w:styleId="Subtitle">
    <w:name w:val="Subtitle"/>
    <w:basedOn w:val="Normal"/>
    <w:link w:val="SubtitleChar"/>
    <w:qFormat/>
    <w:rsid w:val="00702160"/>
    <w:pPr>
      <w:spacing w:line="240" w:lineRule="auto"/>
    </w:pPr>
    <w:rPr>
      <w:rFonts w:ascii="Times New Roman" w:hAnsi="Times New Roman"/>
      <w:b/>
      <w:bCs/>
      <w:sz w:val="24"/>
      <w:szCs w:val="24"/>
      <w:lang w:val="en-GB"/>
    </w:rPr>
  </w:style>
  <w:style w:type="character" w:customStyle="1" w:styleId="SubtitleChar">
    <w:name w:val="Subtitle Char"/>
    <w:basedOn w:val="DefaultParagraphFont"/>
    <w:link w:val="Subtitle"/>
    <w:rsid w:val="00702160"/>
    <w:rPr>
      <w:rFonts w:ascii="Times New Roman" w:eastAsia="Times New Roman" w:hAnsi="Times New Roman" w:cs="Times New Roman"/>
      <w:b/>
      <w:bCs/>
      <w:sz w:val="24"/>
      <w:szCs w:val="24"/>
      <w:lang w:val="en-GB"/>
    </w:rPr>
  </w:style>
  <w:style w:type="paragraph" w:styleId="BodyTextIndent">
    <w:name w:val="Body Text Indent"/>
    <w:basedOn w:val="Normal"/>
    <w:link w:val="BodyTextIndentChar"/>
    <w:rsid w:val="00702160"/>
    <w:pPr>
      <w:spacing w:line="240" w:lineRule="auto"/>
      <w:ind w:left="720"/>
      <w:jc w:val="both"/>
    </w:pPr>
    <w:rPr>
      <w:rFonts w:ascii="Times New Roman" w:hAnsi="Times New Roman"/>
      <w:sz w:val="24"/>
      <w:lang w:val="en-US"/>
    </w:rPr>
  </w:style>
  <w:style w:type="character" w:customStyle="1" w:styleId="BodyTextIndentChar">
    <w:name w:val="Body Text Indent Char"/>
    <w:basedOn w:val="DefaultParagraphFont"/>
    <w:link w:val="BodyTextIndent"/>
    <w:rsid w:val="00702160"/>
    <w:rPr>
      <w:rFonts w:ascii="Times New Roman" w:eastAsia="Times New Roman" w:hAnsi="Times New Roman" w:cs="Times New Roman"/>
      <w:sz w:val="24"/>
      <w:szCs w:val="20"/>
      <w:lang w:val="en-US"/>
    </w:rPr>
  </w:style>
  <w:style w:type="character" w:styleId="Hyperlink">
    <w:name w:val="Hyperlink"/>
    <w:basedOn w:val="DefaultParagraphFont"/>
    <w:rsid w:val="00702160"/>
    <w:rPr>
      <w:color w:val="6D9933"/>
      <w:u w:val="single"/>
    </w:rPr>
  </w:style>
  <w:style w:type="character" w:customStyle="1" w:styleId="apple-style-span">
    <w:name w:val="apple-style-span"/>
    <w:basedOn w:val="DefaultParagraphFont"/>
    <w:rsid w:val="00702160"/>
  </w:style>
  <w:style w:type="character" w:styleId="CommentReference">
    <w:name w:val="annotation reference"/>
    <w:basedOn w:val="DefaultParagraphFont"/>
    <w:uiPriority w:val="99"/>
    <w:semiHidden/>
    <w:unhideWhenUsed/>
    <w:rsid w:val="007A09C8"/>
    <w:rPr>
      <w:sz w:val="16"/>
      <w:szCs w:val="16"/>
    </w:rPr>
  </w:style>
  <w:style w:type="paragraph" w:styleId="CommentText">
    <w:name w:val="annotation text"/>
    <w:basedOn w:val="Normal"/>
    <w:link w:val="CommentTextChar"/>
    <w:uiPriority w:val="99"/>
    <w:semiHidden/>
    <w:unhideWhenUsed/>
    <w:rsid w:val="007A09C8"/>
    <w:pPr>
      <w:spacing w:line="240" w:lineRule="auto"/>
    </w:pPr>
  </w:style>
  <w:style w:type="character" w:customStyle="1" w:styleId="CommentTextChar">
    <w:name w:val="Comment Text Char"/>
    <w:basedOn w:val="DefaultParagraphFont"/>
    <w:link w:val="CommentText"/>
    <w:uiPriority w:val="99"/>
    <w:semiHidden/>
    <w:rsid w:val="007A09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A09C8"/>
    <w:rPr>
      <w:b/>
      <w:bCs/>
    </w:rPr>
  </w:style>
  <w:style w:type="character" w:customStyle="1" w:styleId="CommentSubjectChar">
    <w:name w:val="Comment Subject Char"/>
    <w:basedOn w:val="CommentTextChar"/>
    <w:link w:val="CommentSubject"/>
    <w:uiPriority w:val="99"/>
    <w:semiHidden/>
    <w:rsid w:val="007A09C8"/>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7A09C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09C8"/>
    <w:rPr>
      <w:rFonts w:ascii="Tahoma" w:eastAsia="Times New Roman" w:hAnsi="Tahoma" w:cs="Tahoma"/>
      <w:sz w:val="16"/>
      <w:szCs w:val="16"/>
    </w:rPr>
  </w:style>
  <w:style w:type="paragraph" w:styleId="Header">
    <w:name w:val="header"/>
    <w:basedOn w:val="Normal"/>
    <w:link w:val="HeaderChar"/>
    <w:uiPriority w:val="99"/>
    <w:semiHidden/>
    <w:unhideWhenUsed/>
    <w:rsid w:val="00AF0CC5"/>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AF0CC5"/>
    <w:rPr>
      <w:rFonts w:ascii="Arial" w:eastAsia="Times New Roman" w:hAnsi="Arial" w:cs="Times New Roman"/>
      <w:sz w:val="20"/>
      <w:szCs w:val="20"/>
    </w:rPr>
  </w:style>
  <w:style w:type="paragraph" w:styleId="Footer">
    <w:name w:val="footer"/>
    <w:basedOn w:val="Normal"/>
    <w:link w:val="FooterChar"/>
    <w:uiPriority w:val="99"/>
    <w:unhideWhenUsed/>
    <w:rsid w:val="00AF0CC5"/>
    <w:pPr>
      <w:tabs>
        <w:tab w:val="center" w:pos="4680"/>
        <w:tab w:val="right" w:pos="9360"/>
      </w:tabs>
      <w:spacing w:line="240" w:lineRule="auto"/>
    </w:pPr>
  </w:style>
  <w:style w:type="character" w:customStyle="1" w:styleId="FooterChar">
    <w:name w:val="Footer Char"/>
    <w:basedOn w:val="DefaultParagraphFont"/>
    <w:link w:val="Footer"/>
    <w:uiPriority w:val="99"/>
    <w:rsid w:val="00AF0CC5"/>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i.i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55C903-F25A-4CAF-B379-EDC1C41DA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1661</Words>
  <Characters>9469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PKelly</dc:creator>
  <cp:lastModifiedBy>Jill Caulfield</cp:lastModifiedBy>
  <cp:revision>2</cp:revision>
  <cp:lastPrinted>2012-05-10T15:45:00Z</cp:lastPrinted>
  <dcterms:created xsi:type="dcterms:W3CDTF">2016-08-04T10:34:00Z</dcterms:created>
  <dcterms:modified xsi:type="dcterms:W3CDTF">2016-08-04T10:34:00Z</dcterms:modified>
</cp:coreProperties>
</file>