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77" w:rsidRPr="00115EFA" w:rsidRDefault="00254F77" w:rsidP="00254F77">
      <w:pPr>
        <w:jc w:val="center"/>
        <w:rPr>
          <w:b/>
          <w:sz w:val="28"/>
          <w:szCs w:val="20"/>
          <w:lang w:val="en-IE"/>
        </w:rPr>
      </w:pPr>
      <w:r>
        <w:rPr>
          <w:b/>
          <w:sz w:val="28"/>
        </w:rPr>
        <w:t>Scéim Tacaíochta an BAI don Chraolachán Pobail (CBSS) 201</w:t>
      </w:r>
      <w:r w:rsidR="00115EFA">
        <w:rPr>
          <w:b/>
          <w:sz w:val="28"/>
          <w:lang w:val="en-IE"/>
        </w:rPr>
        <w:t>7</w:t>
      </w:r>
    </w:p>
    <w:p w:rsidR="00254F77" w:rsidRPr="0043693F" w:rsidRDefault="00254F77" w:rsidP="00254F77">
      <w:pPr>
        <w:jc w:val="center"/>
        <w:rPr>
          <w:b/>
          <w:sz w:val="28"/>
          <w:szCs w:val="20"/>
        </w:rPr>
      </w:pPr>
      <w:r>
        <w:rPr>
          <w:b/>
          <w:sz w:val="28"/>
        </w:rPr>
        <w:t>Foirm Iarratais</w:t>
      </w:r>
    </w:p>
    <w:p w:rsidR="00FA24CC" w:rsidRDefault="00FA24CC" w:rsidP="00FA24CC">
      <w:pPr>
        <w:rPr>
          <w:sz w:val="22"/>
          <w:szCs w:val="24"/>
        </w:rPr>
      </w:pPr>
    </w:p>
    <w:p w:rsidR="007A3FAD" w:rsidRPr="00247157" w:rsidRDefault="007A3FAD" w:rsidP="00FA24CC">
      <w:pPr>
        <w:rPr>
          <w:sz w:val="22"/>
          <w:szCs w:val="24"/>
        </w:rPr>
      </w:pPr>
    </w:p>
    <w:p w:rsidR="00465899" w:rsidRPr="005B246C" w:rsidRDefault="005B246C" w:rsidP="005B246C">
      <w:pPr>
        <w:pStyle w:val="ListParagraph"/>
        <w:numPr>
          <w:ilvl w:val="0"/>
          <w:numId w:val="27"/>
        </w:numPr>
        <w:ind w:left="187" w:hanging="357"/>
        <w:rPr>
          <w:b/>
          <w:sz w:val="24"/>
          <w:szCs w:val="24"/>
        </w:rPr>
      </w:pPr>
      <w:r>
        <w:rPr>
          <w:b/>
          <w:sz w:val="24"/>
        </w:rPr>
        <w:t xml:space="preserve">Iarratasóir  </w:t>
      </w:r>
    </w:p>
    <w:p w:rsidR="005B246C" w:rsidRPr="00465899" w:rsidRDefault="005B246C" w:rsidP="005B246C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3469"/>
        <w:gridCol w:w="5052"/>
      </w:tblGrid>
      <w:tr w:rsidR="00547E5A" w:rsidTr="00DA6E78">
        <w:tc>
          <w:tcPr>
            <w:tcW w:w="495" w:type="dxa"/>
            <w:shd w:val="clear" w:color="auto" w:fill="BFBFBF" w:themeFill="background1" w:themeFillShade="BF"/>
          </w:tcPr>
          <w:p w:rsidR="00547E5A" w:rsidRPr="00DA6E78" w:rsidRDefault="00547E5A" w:rsidP="003D7A8E">
            <w:pPr>
              <w:jc w:val="both"/>
              <w:rPr>
                <w:szCs w:val="20"/>
              </w:rPr>
            </w:pPr>
            <w:r>
              <w:t>1.1</w:t>
            </w:r>
          </w:p>
        </w:tc>
        <w:tc>
          <w:tcPr>
            <w:tcW w:w="3469" w:type="dxa"/>
            <w:shd w:val="clear" w:color="auto" w:fill="BFBFBF" w:themeFill="background1" w:themeFillShade="BF"/>
          </w:tcPr>
          <w:p w:rsidR="00547E5A" w:rsidRPr="00DA6E78" w:rsidRDefault="00547E5A" w:rsidP="003D7A8E">
            <w:pPr>
              <w:jc w:val="both"/>
              <w:rPr>
                <w:szCs w:val="20"/>
              </w:rPr>
            </w:pPr>
            <w:r>
              <w:t>Ainm an Stáisiúin</w:t>
            </w:r>
          </w:p>
        </w:tc>
        <w:tc>
          <w:tcPr>
            <w:tcW w:w="5052" w:type="dxa"/>
          </w:tcPr>
          <w:p w:rsidR="00547E5A" w:rsidRDefault="00547E5A" w:rsidP="003D7A8E">
            <w:pPr>
              <w:jc w:val="both"/>
              <w:rPr>
                <w:szCs w:val="20"/>
              </w:rPr>
            </w:pPr>
          </w:p>
        </w:tc>
      </w:tr>
      <w:tr w:rsidR="00547E5A" w:rsidTr="00DA6E78">
        <w:tc>
          <w:tcPr>
            <w:tcW w:w="495" w:type="dxa"/>
            <w:shd w:val="clear" w:color="auto" w:fill="BFBFBF" w:themeFill="background1" w:themeFillShade="BF"/>
          </w:tcPr>
          <w:p w:rsidR="00547E5A" w:rsidRPr="00DA6E78" w:rsidRDefault="00547E5A" w:rsidP="003D7A8E">
            <w:pPr>
              <w:jc w:val="both"/>
              <w:rPr>
                <w:szCs w:val="20"/>
              </w:rPr>
            </w:pPr>
            <w:r>
              <w:t>1.2</w:t>
            </w:r>
          </w:p>
        </w:tc>
        <w:tc>
          <w:tcPr>
            <w:tcW w:w="3469" w:type="dxa"/>
            <w:shd w:val="clear" w:color="auto" w:fill="BFBFBF" w:themeFill="background1" w:themeFillShade="BF"/>
          </w:tcPr>
          <w:p w:rsidR="00547E5A" w:rsidRPr="00DA6E78" w:rsidRDefault="00947B34" w:rsidP="00947B34">
            <w:pPr>
              <w:jc w:val="both"/>
              <w:rPr>
                <w:szCs w:val="20"/>
              </w:rPr>
            </w:pPr>
            <w:r>
              <w:t>Duine teagmhála don tionscadal</w:t>
            </w:r>
          </w:p>
        </w:tc>
        <w:tc>
          <w:tcPr>
            <w:tcW w:w="5052" w:type="dxa"/>
          </w:tcPr>
          <w:p w:rsidR="00547E5A" w:rsidRDefault="00547E5A" w:rsidP="003D7A8E">
            <w:pPr>
              <w:jc w:val="both"/>
              <w:rPr>
                <w:szCs w:val="20"/>
              </w:rPr>
            </w:pPr>
          </w:p>
        </w:tc>
      </w:tr>
      <w:tr w:rsidR="00947B34" w:rsidTr="00DA6E78">
        <w:tc>
          <w:tcPr>
            <w:tcW w:w="495" w:type="dxa"/>
            <w:shd w:val="clear" w:color="auto" w:fill="BFBFBF" w:themeFill="background1" w:themeFillShade="BF"/>
          </w:tcPr>
          <w:p w:rsidR="00947B34" w:rsidRPr="00DA6E78" w:rsidRDefault="00947B34" w:rsidP="00947B34">
            <w:pPr>
              <w:jc w:val="both"/>
              <w:rPr>
                <w:szCs w:val="20"/>
              </w:rPr>
            </w:pPr>
            <w:r>
              <w:t>1.3</w:t>
            </w:r>
          </w:p>
        </w:tc>
        <w:tc>
          <w:tcPr>
            <w:tcW w:w="3469" w:type="dxa"/>
            <w:shd w:val="clear" w:color="auto" w:fill="BFBFBF" w:themeFill="background1" w:themeFillShade="BF"/>
          </w:tcPr>
          <w:p w:rsidR="00947B34" w:rsidRPr="00DA6E78" w:rsidRDefault="00947B34" w:rsidP="00947B34">
            <w:pPr>
              <w:jc w:val="both"/>
              <w:rPr>
                <w:szCs w:val="20"/>
              </w:rPr>
            </w:pPr>
            <w:r>
              <w:t>Seoladh ríomhphoist</w:t>
            </w:r>
          </w:p>
        </w:tc>
        <w:tc>
          <w:tcPr>
            <w:tcW w:w="5052" w:type="dxa"/>
          </w:tcPr>
          <w:p w:rsidR="00947B34" w:rsidRDefault="00947B34" w:rsidP="00947B34">
            <w:pPr>
              <w:jc w:val="both"/>
              <w:rPr>
                <w:szCs w:val="20"/>
              </w:rPr>
            </w:pPr>
          </w:p>
        </w:tc>
      </w:tr>
      <w:tr w:rsidR="00947B34" w:rsidTr="00DA6E78">
        <w:tc>
          <w:tcPr>
            <w:tcW w:w="495" w:type="dxa"/>
            <w:shd w:val="clear" w:color="auto" w:fill="BFBFBF" w:themeFill="background1" w:themeFillShade="BF"/>
          </w:tcPr>
          <w:p w:rsidR="00947B34" w:rsidRPr="00DA6E78" w:rsidRDefault="00947B34" w:rsidP="00947B34">
            <w:pPr>
              <w:jc w:val="both"/>
              <w:rPr>
                <w:szCs w:val="20"/>
              </w:rPr>
            </w:pPr>
            <w:r>
              <w:t>1.4</w:t>
            </w:r>
          </w:p>
        </w:tc>
        <w:tc>
          <w:tcPr>
            <w:tcW w:w="3469" w:type="dxa"/>
            <w:shd w:val="clear" w:color="auto" w:fill="BFBFBF" w:themeFill="background1" w:themeFillShade="BF"/>
          </w:tcPr>
          <w:p w:rsidR="00947B34" w:rsidRPr="00DA6E78" w:rsidRDefault="00947B34" w:rsidP="00947B34">
            <w:pPr>
              <w:jc w:val="both"/>
              <w:rPr>
                <w:szCs w:val="20"/>
              </w:rPr>
            </w:pPr>
            <w:r>
              <w:t>Uimhir fóin</w:t>
            </w:r>
          </w:p>
        </w:tc>
        <w:tc>
          <w:tcPr>
            <w:tcW w:w="5052" w:type="dxa"/>
          </w:tcPr>
          <w:p w:rsidR="00947B34" w:rsidRDefault="00947B34" w:rsidP="00947B34">
            <w:pPr>
              <w:jc w:val="both"/>
              <w:rPr>
                <w:szCs w:val="20"/>
              </w:rPr>
            </w:pPr>
          </w:p>
        </w:tc>
      </w:tr>
      <w:tr w:rsidR="00947B34" w:rsidTr="00DA6E78">
        <w:tc>
          <w:tcPr>
            <w:tcW w:w="495" w:type="dxa"/>
            <w:shd w:val="clear" w:color="auto" w:fill="BFBFBF" w:themeFill="background1" w:themeFillShade="BF"/>
          </w:tcPr>
          <w:p w:rsidR="00947B34" w:rsidRPr="00DA6E78" w:rsidRDefault="00947B34" w:rsidP="00947B34">
            <w:pPr>
              <w:jc w:val="both"/>
              <w:rPr>
                <w:szCs w:val="20"/>
              </w:rPr>
            </w:pPr>
            <w:r>
              <w:t>1.5</w:t>
            </w:r>
          </w:p>
        </w:tc>
        <w:tc>
          <w:tcPr>
            <w:tcW w:w="3469" w:type="dxa"/>
            <w:shd w:val="clear" w:color="auto" w:fill="BFBFBF" w:themeFill="background1" w:themeFillShade="BF"/>
          </w:tcPr>
          <w:p w:rsidR="00947B34" w:rsidRPr="00DA6E78" w:rsidRDefault="00947B34" w:rsidP="00947B34">
            <w:pPr>
              <w:jc w:val="both"/>
              <w:rPr>
                <w:szCs w:val="20"/>
              </w:rPr>
            </w:pPr>
            <w:r>
              <w:t>Seoladh Poist don tionscadal</w:t>
            </w:r>
          </w:p>
        </w:tc>
        <w:tc>
          <w:tcPr>
            <w:tcW w:w="5052" w:type="dxa"/>
          </w:tcPr>
          <w:p w:rsidR="00947B34" w:rsidRDefault="00947B34" w:rsidP="00947B34">
            <w:pPr>
              <w:jc w:val="both"/>
              <w:rPr>
                <w:szCs w:val="20"/>
              </w:rPr>
            </w:pPr>
          </w:p>
        </w:tc>
      </w:tr>
    </w:tbl>
    <w:p w:rsidR="007A3FAD" w:rsidRDefault="007A3FAD" w:rsidP="003D7A8E">
      <w:pPr>
        <w:pBdr>
          <w:bottom w:val="single" w:sz="12" w:space="1" w:color="auto"/>
        </w:pBdr>
        <w:jc w:val="both"/>
        <w:rPr>
          <w:szCs w:val="20"/>
        </w:rPr>
      </w:pPr>
    </w:p>
    <w:p w:rsidR="007A3FAD" w:rsidRDefault="007A3FAD" w:rsidP="003D7A8E">
      <w:pPr>
        <w:jc w:val="both"/>
        <w:rPr>
          <w:szCs w:val="20"/>
        </w:rPr>
      </w:pPr>
    </w:p>
    <w:p w:rsidR="007A3FAD" w:rsidRDefault="007A3FAD" w:rsidP="003D7A8E">
      <w:pPr>
        <w:jc w:val="both"/>
        <w:rPr>
          <w:szCs w:val="20"/>
        </w:rPr>
      </w:pPr>
    </w:p>
    <w:p w:rsidR="005B246C" w:rsidRDefault="005B246C" w:rsidP="005B246C">
      <w:pPr>
        <w:pStyle w:val="ListParagraph"/>
        <w:numPr>
          <w:ilvl w:val="0"/>
          <w:numId w:val="27"/>
        </w:numPr>
        <w:ind w:left="340" w:hanging="357"/>
        <w:jc w:val="both"/>
        <w:rPr>
          <w:b/>
          <w:sz w:val="24"/>
          <w:szCs w:val="24"/>
        </w:rPr>
      </w:pPr>
      <w:r>
        <w:rPr>
          <w:b/>
          <w:sz w:val="24"/>
        </w:rPr>
        <w:t>Achoimre an Tionscadail</w:t>
      </w:r>
    </w:p>
    <w:p w:rsidR="00547E5A" w:rsidRDefault="00547E5A" w:rsidP="00547E5A">
      <w:pPr>
        <w:jc w:val="both"/>
        <w:rPr>
          <w:b/>
          <w:sz w:val="24"/>
          <w:szCs w:val="24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138"/>
        <w:gridCol w:w="1255"/>
        <w:gridCol w:w="447"/>
        <w:gridCol w:w="2338"/>
        <w:gridCol w:w="524"/>
        <w:gridCol w:w="2767"/>
        <w:gridCol w:w="547"/>
      </w:tblGrid>
      <w:tr w:rsidR="00F179DF" w:rsidTr="00DA6E78">
        <w:trPr>
          <w:cantSplit/>
          <w:trHeight w:val="284"/>
        </w:trPr>
        <w:tc>
          <w:tcPr>
            <w:tcW w:w="1138" w:type="dxa"/>
            <w:shd w:val="clear" w:color="auto" w:fill="BFBFBF" w:themeFill="background1" w:themeFillShade="BF"/>
          </w:tcPr>
          <w:p w:rsidR="00F179DF" w:rsidRPr="00547E5A" w:rsidRDefault="00F179DF" w:rsidP="00547E5A">
            <w:pPr>
              <w:jc w:val="both"/>
              <w:rPr>
                <w:szCs w:val="20"/>
              </w:rPr>
            </w:pPr>
            <w:r>
              <w:t>2.1</w:t>
            </w:r>
          </w:p>
        </w:tc>
        <w:tc>
          <w:tcPr>
            <w:tcW w:w="7878" w:type="dxa"/>
            <w:gridSpan w:val="6"/>
            <w:shd w:val="clear" w:color="auto" w:fill="BFBFBF" w:themeFill="background1" w:themeFillShade="BF"/>
          </w:tcPr>
          <w:p w:rsidR="00F179DF" w:rsidRPr="00547E5A" w:rsidRDefault="00F179DF" w:rsidP="00547E5A">
            <w:pPr>
              <w:jc w:val="both"/>
              <w:rPr>
                <w:szCs w:val="20"/>
              </w:rPr>
            </w:pPr>
            <w:r>
              <w:t>Teideal an Tionscadail</w:t>
            </w:r>
          </w:p>
        </w:tc>
      </w:tr>
      <w:tr w:rsidR="00F179DF" w:rsidTr="008475CB">
        <w:trPr>
          <w:trHeight w:val="284"/>
        </w:trPr>
        <w:tc>
          <w:tcPr>
            <w:tcW w:w="9016" w:type="dxa"/>
            <w:gridSpan w:val="7"/>
          </w:tcPr>
          <w:p w:rsidR="00F179DF" w:rsidRPr="00547E5A" w:rsidRDefault="00F179DF" w:rsidP="00547E5A">
            <w:pPr>
              <w:jc w:val="both"/>
              <w:rPr>
                <w:szCs w:val="20"/>
              </w:rPr>
            </w:pPr>
          </w:p>
        </w:tc>
      </w:tr>
      <w:tr w:rsidR="00F179DF" w:rsidTr="00DA6E78">
        <w:trPr>
          <w:cantSplit/>
          <w:trHeight w:val="284"/>
        </w:trPr>
        <w:tc>
          <w:tcPr>
            <w:tcW w:w="1138" w:type="dxa"/>
            <w:shd w:val="clear" w:color="auto" w:fill="BFBFBF" w:themeFill="background1" w:themeFillShade="BF"/>
          </w:tcPr>
          <w:p w:rsidR="00F179DF" w:rsidRPr="00547E5A" w:rsidRDefault="00F179DF" w:rsidP="00547E5A">
            <w:pPr>
              <w:jc w:val="both"/>
              <w:rPr>
                <w:szCs w:val="20"/>
              </w:rPr>
            </w:pPr>
            <w:r>
              <w:t>2.2</w:t>
            </w:r>
          </w:p>
        </w:tc>
        <w:tc>
          <w:tcPr>
            <w:tcW w:w="7878" w:type="dxa"/>
            <w:gridSpan w:val="6"/>
            <w:shd w:val="clear" w:color="auto" w:fill="BFBFBF" w:themeFill="background1" w:themeFillShade="BF"/>
          </w:tcPr>
          <w:p w:rsidR="00F179DF" w:rsidRPr="00547E5A" w:rsidRDefault="00956A34" w:rsidP="00CA67EE">
            <w:pPr>
              <w:jc w:val="both"/>
              <w:rPr>
                <w:szCs w:val="20"/>
              </w:rPr>
            </w:pPr>
            <w:r>
              <w:t xml:space="preserve">Ábhar athbhreithnithe/breithmheasa/limistéir d’fhorbairt (marcáil an bosca ábhartha le </w:t>
            </w:r>
            <w:r>
              <w:rPr>
                <w:b/>
              </w:rPr>
              <w:t>X</w:t>
            </w:r>
            <w:r>
              <w:t>)</w:t>
            </w:r>
          </w:p>
        </w:tc>
      </w:tr>
      <w:tr w:rsidR="008475CB" w:rsidTr="007D422A">
        <w:trPr>
          <w:trHeight w:val="556"/>
        </w:trPr>
        <w:tc>
          <w:tcPr>
            <w:tcW w:w="2424" w:type="dxa"/>
            <w:gridSpan w:val="2"/>
            <w:shd w:val="clear" w:color="auto" w:fill="FFFFFF" w:themeFill="background1"/>
          </w:tcPr>
          <w:p w:rsidR="00956A34" w:rsidRPr="00547E5A" w:rsidRDefault="00947B34" w:rsidP="00CA67EE">
            <w:pPr>
              <w:jc w:val="both"/>
              <w:rPr>
                <w:szCs w:val="20"/>
              </w:rPr>
            </w:pPr>
            <w:r>
              <w:t>Oibríochtaí</w:t>
            </w:r>
          </w:p>
        </w:tc>
        <w:tc>
          <w:tcPr>
            <w:tcW w:w="458" w:type="dxa"/>
          </w:tcPr>
          <w:p w:rsidR="00956A34" w:rsidRPr="00547E5A" w:rsidRDefault="00956A34" w:rsidP="00CA67EE">
            <w:pPr>
              <w:jc w:val="both"/>
              <w:rPr>
                <w:szCs w:val="20"/>
              </w:rPr>
            </w:pPr>
          </w:p>
        </w:tc>
        <w:tc>
          <w:tcPr>
            <w:tcW w:w="2376" w:type="dxa"/>
            <w:shd w:val="clear" w:color="auto" w:fill="FFFFFF" w:themeFill="background1"/>
          </w:tcPr>
          <w:p w:rsidR="00956A34" w:rsidRPr="00547E5A" w:rsidRDefault="00947B34" w:rsidP="00CA67EE">
            <w:pPr>
              <w:jc w:val="both"/>
              <w:rPr>
                <w:szCs w:val="20"/>
              </w:rPr>
            </w:pPr>
            <w:r>
              <w:t>Pobal ar a bhfreastalaíonn an stáisiú</w:t>
            </w:r>
          </w:p>
        </w:tc>
        <w:tc>
          <w:tcPr>
            <w:tcW w:w="539" w:type="dxa"/>
          </w:tcPr>
          <w:p w:rsidR="00956A34" w:rsidRPr="00547E5A" w:rsidRDefault="00956A34" w:rsidP="00CA67EE">
            <w:pPr>
              <w:jc w:val="both"/>
              <w:rPr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956A34" w:rsidRPr="00547E5A" w:rsidRDefault="00956A34" w:rsidP="00CA67EE">
            <w:pPr>
              <w:jc w:val="both"/>
              <w:rPr>
                <w:szCs w:val="20"/>
              </w:rPr>
            </w:pPr>
            <w:r>
              <w:t xml:space="preserve">Rialachas </w:t>
            </w:r>
          </w:p>
        </w:tc>
        <w:tc>
          <w:tcPr>
            <w:tcW w:w="563" w:type="dxa"/>
          </w:tcPr>
          <w:p w:rsidR="00956A34" w:rsidRPr="00547E5A" w:rsidRDefault="00956A34" w:rsidP="00547E5A">
            <w:pPr>
              <w:jc w:val="both"/>
              <w:rPr>
                <w:szCs w:val="20"/>
              </w:rPr>
            </w:pPr>
          </w:p>
        </w:tc>
      </w:tr>
      <w:tr w:rsidR="008475CB" w:rsidTr="007D422A">
        <w:trPr>
          <w:trHeight w:val="553"/>
        </w:trPr>
        <w:tc>
          <w:tcPr>
            <w:tcW w:w="2424" w:type="dxa"/>
            <w:gridSpan w:val="2"/>
            <w:shd w:val="clear" w:color="auto" w:fill="FFFFFF" w:themeFill="background1"/>
          </w:tcPr>
          <w:p w:rsidR="00956A34" w:rsidRDefault="00956A34" w:rsidP="00CA67EE">
            <w:pPr>
              <w:jc w:val="both"/>
              <w:rPr>
                <w:szCs w:val="20"/>
              </w:rPr>
            </w:pPr>
            <w:r>
              <w:t xml:space="preserve">Foireann/Saorálaí </w:t>
            </w:r>
          </w:p>
        </w:tc>
        <w:tc>
          <w:tcPr>
            <w:tcW w:w="458" w:type="dxa"/>
          </w:tcPr>
          <w:p w:rsidR="00956A34" w:rsidRDefault="00956A34" w:rsidP="00CA67EE">
            <w:pPr>
              <w:jc w:val="both"/>
              <w:rPr>
                <w:szCs w:val="20"/>
              </w:rPr>
            </w:pPr>
          </w:p>
        </w:tc>
        <w:tc>
          <w:tcPr>
            <w:tcW w:w="2376" w:type="dxa"/>
            <w:shd w:val="clear" w:color="auto" w:fill="FFFFFF" w:themeFill="background1"/>
          </w:tcPr>
          <w:p w:rsidR="00956A34" w:rsidRDefault="00956A34" w:rsidP="00CA67EE">
            <w:pPr>
              <w:jc w:val="both"/>
              <w:rPr>
                <w:szCs w:val="20"/>
              </w:rPr>
            </w:pPr>
            <w:r>
              <w:t xml:space="preserve">Bainistiú Airgeadais </w:t>
            </w:r>
          </w:p>
        </w:tc>
        <w:tc>
          <w:tcPr>
            <w:tcW w:w="539" w:type="dxa"/>
          </w:tcPr>
          <w:p w:rsidR="00956A34" w:rsidRDefault="00956A34" w:rsidP="00CA67EE">
            <w:pPr>
              <w:jc w:val="both"/>
              <w:rPr>
                <w:szCs w:val="20"/>
              </w:rPr>
            </w:pPr>
          </w:p>
        </w:tc>
        <w:tc>
          <w:tcPr>
            <w:tcW w:w="2656" w:type="dxa"/>
            <w:shd w:val="clear" w:color="auto" w:fill="FFFFFF" w:themeFill="background1"/>
          </w:tcPr>
          <w:p w:rsidR="00956A34" w:rsidRDefault="00956A34" w:rsidP="00CA67EE">
            <w:pPr>
              <w:jc w:val="both"/>
              <w:rPr>
                <w:szCs w:val="20"/>
              </w:rPr>
            </w:pPr>
            <w:r>
              <w:t>Cóid Dlíthiúla &amp; Rialaitheacha</w:t>
            </w:r>
          </w:p>
        </w:tc>
        <w:tc>
          <w:tcPr>
            <w:tcW w:w="563" w:type="dxa"/>
          </w:tcPr>
          <w:p w:rsidR="00956A34" w:rsidRDefault="00956A34" w:rsidP="00547E5A">
            <w:pPr>
              <w:jc w:val="both"/>
              <w:rPr>
                <w:szCs w:val="20"/>
              </w:rPr>
            </w:pPr>
          </w:p>
        </w:tc>
      </w:tr>
      <w:tr w:rsidR="00956A34" w:rsidTr="007D422A">
        <w:trPr>
          <w:trHeight w:val="323"/>
        </w:trPr>
        <w:tc>
          <w:tcPr>
            <w:tcW w:w="2424" w:type="dxa"/>
            <w:gridSpan w:val="2"/>
            <w:shd w:val="clear" w:color="auto" w:fill="FFFFFF" w:themeFill="background1"/>
          </w:tcPr>
          <w:p w:rsidR="00956A34" w:rsidRDefault="00956A34" w:rsidP="00547E5A">
            <w:pPr>
              <w:jc w:val="both"/>
              <w:rPr>
                <w:szCs w:val="20"/>
              </w:rPr>
            </w:pPr>
            <w:r>
              <w:t>Eile (tugtar mionsonraí)</w:t>
            </w:r>
          </w:p>
        </w:tc>
        <w:tc>
          <w:tcPr>
            <w:tcW w:w="6592" w:type="dxa"/>
            <w:gridSpan w:val="5"/>
          </w:tcPr>
          <w:p w:rsidR="00956A34" w:rsidRDefault="00956A34" w:rsidP="00547E5A">
            <w:pPr>
              <w:jc w:val="both"/>
              <w:rPr>
                <w:szCs w:val="20"/>
              </w:rPr>
            </w:pPr>
          </w:p>
        </w:tc>
      </w:tr>
      <w:tr w:rsidR="00547E5A" w:rsidTr="00DA6E78">
        <w:trPr>
          <w:cantSplit/>
          <w:trHeight w:val="284"/>
        </w:trPr>
        <w:tc>
          <w:tcPr>
            <w:tcW w:w="1138" w:type="dxa"/>
            <w:shd w:val="clear" w:color="auto" w:fill="BFBFBF" w:themeFill="background1" w:themeFillShade="BF"/>
          </w:tcPr>
          <w:p w:rsidR="00547E5A" w:rsidRPr="00547E5A" w:rsidRDefault="00547E5A" w:rsidP="00547E5A">
            <w:pPr>
              <w:jc w:val="both"/>
              <w:rPr>
                <w:szCs w:val="20"/>
              </w:rPr>
            </w:pPr>
            <w:r>
              <w:t>2.2</w:t>
            </w:r>
          </w:p>
        </w:tc>
        <w:tc>
          <w:tcPr>
            <w:tcW w:w="7878" w:type="dxa"/>
            <w:gridSpan w:val="6"/>
            <w:shd w:val="clear" w:color="auto" w:fill="BFBFBF" w:themeFill="background1" w:themeFillShade="BF"/>
          </w:tcPr>
          <w:p w:rsidR="00547E5A" w:rsidRPr="00547E5A" w:rsidRDefault="002B6EDE" w:rsidP="002B6EDE">
            <w:pPr>
              <w:jc w:val="both"/>
              <w:rPr>
                <w:szCs w:val="20"/>
              </w:rPr>
            </w:pPr>
            <w:r>
              <w:t>Forbhreathnú ar an tionscadal</w:t>
            </w:r>
          </w:p>
        </w:tc>
      </w:tr>
      <w:tr w:rsidR="00547E5A" w:rsidTr="00023080">
        <w:trPr>
          <w:trHeight w:val="1418"/>
        </w:trPr>
        <w:tc>
          <w:tcPr>
            <w:tcW w:w="9016" w:type="dxa"/>
            <w:gridSpan w:val="7"/>
          </w:tcPr>
          <w:p w:rsidR="00023080" w:rsidRPr="00023080" w:rsidRDefault="00023080" w:rsidP="00547E5A">
            <w:pPr>
              <w:jc w:val="both"/>
              <w:rPr>
                <w:szCs w:val="20"/>
              </w:rPr>
            </w:pPr>
          </w:p>
        </w:tc>
      </w:tr>
      <w:tr w:rsidR="00547E5A" w:rsidRPr="00547E5A" w:rsidTr="00DA6E78">
        <w:trPr>
          <w:cantSplit/>
          <w:trHeight w:val="284"/>
        </w:trPr>
        <w:tc>
          <w:tcPr>
            <w:tcW w:w="1138" w:type="dxa"/>
            <w:shd w:val="clear" w:color="auto" w:fill="BFBFBF" w:themeFill="background1" w:themeFillShade="BF"/>
          </w:tcPr>
          <w:p w:rsidR="00547E5A" w:rsidRPr="00023080" w:rsidRDefault="00547E5A" w:rsidP="00547E5A">
            <w:pPr>
              <w:jc w:val="both"/>
              <w:rPr>
                <w:szCs w:val="20"/>
              </w:rPr>
            </w:pPr>
            <w:r>
              <w:t>2.3</w:t>
            </w:r>
          </w:p>
        </w:tc>
        <w:tc>
          <w:tcPr>
            <w:tcW w:w="7878" w:type="dxa"/>
            <w:gridSpan w:val="6"/>
            <w:shd w:val="clear" w:color="auto" w:fill="BFBFBF" w:themeFill="background1" w:themeFillShade="BF"/>
          </w:tcPr>
          <w:p w:rsidR="00547E5A" w:rsidRPr="00023080" w:rsidRDefault="00B3322B" w:rsidP="00547E5A">
            <w:pPr>
              <w:jc w:val="both"/>
              <w:rPr>
                <w:szCs w:val="20"/>
              </w:rPr>
            </w:pPr>
            <w:r>
              <w:t xml:space="preserve">Aidhmeanna agus cuspóirí an tionscadail </w:t>
            </w:r>
          </w:p>
        </w:tc>
      </w:tr>
      <w:tr w:rsidR="0059061F" w:rsidRPr="00547E5A" w:rsidTr="00023080">
        <w:trPr>
          <w:trHeight w:val="1418"/>
        </w:trPr>
        <w:tc>
          <w:tcPr>
            <w:tcW w:w="9016" w:type="dxa"/>
            <w:gridSpan w:val="7"/>
          </w:tcPr>
          <w:p w:rsidR="0059061F" w:rsidRPr="00023080" w:rsidRDefault="0059061F" w:rsidP="00547E5A">
            <w:pPr>
              <w:jc w:val="both"/>
              <w:rPr>
                <w:szCs w:val="20"/>
              </w:rPr>
            </w:pPr>
          </w:p>
          <w:p w:rsidR="0059061F" w:rsidRPr="00023080" w:rsidRDefault="0059061F" w:rsidP="0059061F">
            <w:pPr>
              <w:tabs>
                <w:tab w:val="left" w:pos="2205"/>
              </w:tabs>
              <w:rPr>
                <w:szCs w:val="20"/>
              </w:rPr>
            </w:pPr>
            <w:r>
              <w:tab/>
            </w:r>
          </w:p>
        </w:tc>
      </w:tr>
      <w:tr w:rsidR="00D7454C" w:rsidRPr="00547E5A" w:rsidTr="00DA6E78">
        <w:trPr>
          <w:cantSplit/>
          <w:trHeight w:val="284"/>
        </w:trPr>
        <w:tc>
          <w:tcPr>
            <w:tcW w:w="1138" w:type="dxa"/>
            <w:shd w:val="clear" w:color="auto" w:fill="BFBFBF" w:themeFill="background1" w:themeFillShade="BF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  <w:r>
              <w:t>2.4</w:t>
            </w:r>
          </w:p>
        </w:tc>
        <w:tc>
          <w:tcPr>
            <w:tcW w:w="7878" w:type="dxa"/>
            <w:gridSpan w:val="6"/>
            <w:shd w:val="clear" w:color="auto" w:fill="BFBFBF" w:themeFill="background1" w:themeFillShade="BF"/>
          </w:tcPr>
          <w:p w:rsidR="00D7454C" w:rsidRPr="00023080" w:rsidRDefault="002B6EDE" w:rsidP="002B6EDE">
            <w:pPr>
              <w:jc w:val="both"/>
              <w:rPr>
                <w:szCs w:val="20"/>
              </w:rPr>
            </w:pPr>
            <w:r>
              <w:t>Réasúnaíocht don fháth go dteastaíonn athbhreithniú/breithmheas</w:t>
            </w:r>
          </w:p>
        </w:tc>
      </w:tr>
      <w:tr w:rsidR="00D7454C" w:rsidRPr="00547E5A" w:rsidTr="00023080">
        <w:trPr>
          <w:trHeight w:val="1418"/>
        </w:trPr>
        <w:tc>
          <w:tcPr>
            <w:tcW w:w="9016" w:type="dxa"/>
            <w:gridSpan w:val="7"/>
          </w:tcPr>
          <w:p w:rsidR="00D7454C" w:rsidRDefault="00D7454C" w:rsidP="00D7454C">
            <w:pPr>
              <w:jc w:val="both"/>
              <w:rPr>
                <w:szCs w:val="20"/>
              </w:rPr>
            </w:pPr>
          </w:p>
          <w:p w:rsidR="00023080" w:rsidRDefault="00023080" w:rsidP="00D7454C">
            <w:pPr>
              <w:jc w:val="both"/>
              <w:rPr>
                <w:szCs w:val="20"/>
              </w:rPr>
            </w:pPr>
          </w:p>
          <w:p w:rsidR="00023080" w:rsidRDefault="00023080" w:rsidP="00D7454C">
            <w:pPr>
              <w:jc w:val="both"/>
              <w:rPr>
                <w:szCs w:val="20"/>
              </w:rPr>
            </w:pPr>
          </w:p>
          <w:p w:rsidR="00023080" w:rsidRDefault="00023080" w:rsidP="00D7454C">
            <w:pPr>
              <w:jc w:val="both"/>
              <w:rPr>
                <w:szCs w:val="20"/>
              </w:rPr>
            </w:pPr>
          </w:p>
          <w:p w:rsidR="00023080" w:rsidRDefault="00023080" w:rsidP="00D7454C">
            <w:pPr>
              <w:jc w:val="both"/>
              <w:rPr>
                <w:szCs w:val="20"/>
              </w:rPr>
            </w:pPr>
          </w:p>
          <w:p w:rsidR="00023080" w:rsidRPr="00023080" w:rsidRDefault="00023080" w:rsidP="00D7454C">
            <w:pPr>
              <w:jc w:val="both"/>
              <w:rPr>
                <w:szCs w:val="20"/>
              </w:rPr>
            </w:pPr>
          </w:p>
        </w:tc>
      </w:tr>
      <w:tr w:rsidR="00D7454C" w:rsidRPr="00547E5A" w:rsidTr="00DA6E78">
        <w:trPr>
          <w:cantSplit/>
          <w:trHeight w:val="284"/>
        </w:trPr>
        <w:tc>
          <w:tcPr>
            <w:tcW w:w="1138" w:type="dxa"/>
            <w:shd w:val="clear" w:color="auto" w:fill="BFBFBF" w:themeFill="background1" w:themeFillShade="BF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  <w:r>
              <w:t>2.5</w:t>
            </w:r>
          </w:p>
        </w:tc>
        <w:tc>
          <w:tcPr>
            <w:tcW w:w="7878" w:type="dxa"/>
            <w:gridSpan w:val="6"/>
            <w:shd w:val="clear" w:color="auto" w:fill="BFBFBF" w:themeFill="background1" w:themeFillShade="BF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  <w:r>
              <w:t>An mhodheolaíocht mholta</w:t>
            </w:r>
          </w:p>
        </w:tc>
      </w:tr>
      <w:tr w:rsidR="00D7454C" w:rsidRPr="00547E5A" w:rsidTr="00023080">
        <w:trPr>
          <w:trHeight w:val="1418"/>
        </w:trPr>
        <w:tc>
          <w:tcPr>
            <w:tcW w:w="9016" w:type="dxa"/>
            <w:gridSpan w:val="7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</w:p>
          <w:p w:rsidR="00D7454C" w:rsidRPr="00023080" w:rsidRDefault="00D7454C" w:rsidP="00D7454C">
            <w:pPr>
              <w:jc w:val="both"/>
              <w:rPr>
                <w:szCs w:val="20"/>
              </w:rPr>
            </w:pPr>
          </w:p>
          <w:p w:rsidR="00D7454C" w:rsidRPr="00023080" w:rsidRDefault="00D7454C" w:rsidP="00D7454C">
            <w:pPr>
              <w:jc w:val="both"/>
              <w:rPr>
                <w:szCs w:val="20"/>
              </w:rPr>
            </w:pPr>
          </w:p>
          <w:p w:rsidR="00D7454C" w:rsidRPr="00023080" w:rsidRDefault="00D7454C" w:rsidP="00D7454C">
            <w:pPr>
              <w:jc w:val="both"/>
              <w:rPr>
                <w:szCs w:val="20"/>
              </w:rPr>
            </w:pPr>
          </w:p>
          <w:p w:rsidR="00D7454C" w:rsidRPr="00023080" w:rsidRDefault="00D7454C" w:rsidP="00D7454C">
            <w:pPr>
              <w:jc w:val="both"/>
              <w:rPr>
                <w:szCs w:val="20"/>
              </w:rPr>
            </w:pPr>
          </w:p>
          <w:p w:rsidR="00D7454C" w:rsidRPr="00023080" w:rsidRDefault="00D7454C" w:rsidP="00D7454C">
            <w:pPr>
              <w:jc w:val="both"/>
              <w:rPr>
                <w:szCs w:val="20"/>
              </w:rPr>
            </w:pPr>
          </w:p>
        </w:tc>
      </w:tr>
      <w:tr w:rsidR="00D7454C" w:rsidRPr="00547E5A" w:rsidTr="00DA6E78">
        <w:trPr>
          <w:cantSplit/>
          <w:trHeight w:val="284"/>
        </w:trPr>
        <w:tc>
          <w:tcPr>
            <w:tcW w:w="1138" w:type="dxa"/>
            <w:shd w:val="clear" w:color="auto" w:fill="BFBFBF" w:themeFill="background1" w:themeFillShade="BF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  <w:r>
              <w:t>2.6</w:t>
            </w:r>
          </w:p>
        </w:tc>
        <w:tc>
          <w:tcPr>
            <w:tcW w:w="7878" w:type="dxa"/>
            <w:gridSpan w:val="6"/>
            <w:shd w:val="clear" w:color="auto" w:fill="BFBFBF" w:themeFill="background1" w:themeFillShade="BF"/>
          </w:tcPr>
          <w:p w:rsidR="00D7454C" w:rsidRPr="00023080" w:rsidRDefault="00D7454C" w:rsidP="002B6EDE">
            <w:pPr>
              <w:jc w:val="both"/>
              <w:rPr>
                <w:szCs w:val="20"/>
              </w:rPr>
            </w:pPr>
            <w:r>
              <w:t xml:space="preserve">Cén chaoi a dtugtar aghaidh sa tionscadal ar aidhmeanna agus cuspóirí na </w:t>
            </w:r>
            <w:bookmarkStart w:id="0" w:name="_GoBack"/>
            <w:bookmarkEnd w:id="0"/>
            <w:r w:rsidRPr="00175856">
              <w:t>Scéime</w:t>
            </w:r>
            <w:r>
              <w:t xml:space="preserve">? </w:t>
            </w:r>
          </w:p>
        </w:tc>
      </w:tr>
      <w:tr w:rsidR="00D7454C" w:rsidRPr="00547E5A" w:rsidTr="00023080">
        <w:trPr>
          <w:trHeight w:val="1418"/>
        </w:trPr>
        <w:tc>
          <w:tcPr>
            <w:tcW w:w="9016" w:type="dxa"/>
            <w:gridSpan w:val="7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</w:p>
        </w:tc>
      </w:tr>
      <w:tr w:rsidR="00D7454C" w:rsidRPr="00547E5A" w:rsidTr="00DA6E78">
        <w:trPr>
          <w:cantSplit/>
          <w:trHeight w:val="284"/>
        </w:trPr>
        <w:tc>
          <w:tcPr>
            <w:tcW w:w="1138" w:type="dxa"/>
            <w:shd w:val="clear" w:color="auto" w:fill="BFBFBF" w:themeFill="background1" w:themeFillShade="BF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  <w:r>
              <w:t>2.7</w:t>
            </w:r>
          </w:p>
        </w:tc>
        <w:tc>
          <w:tcPr>
            <w:tcW w:w="7878" w:type="dxa"/>
            <w:gridSpan w:val="6"/>
            <w:shd w:val="clear" w:color="auto" w:fill="BFBFBF" w:themeFill="background1" w:themeFillShade="BF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  <w:r>
              <w:t>Tairbhí/torthaí ionchasacha</w:t>
            </w:r>
          </w:p>
        </w:tc>
      </w:tr>
      <w:tr w:rsidR="00D7454C" w:rsidRPr="00547E5A" w:rsidTr="00023080">
        <w:trPr>
          <w:trHeight w:val="1418"/>
        </w:trPr>
        <w:tc>
          <w:tcPr>
            <w:tcW w:w="9016" w:type="dxa"/>
            <w:gridSpan w:val="7"/>
          </w:tcPr>
          <w:p w:rsidR="00D7454C" w:rsidRPr="00023080" w:rsidRDefault="00D7454C" w:rsidP="00D7454C">
            <w:pPr>
              <w:jc w:val="both"/>
              <w:rPr>
                <w:szCs w:val="20"/>
              </w:rPr>
            </w:pPr>
          </w:p>
        </w:tc>
      </w:tr>
    </w:tbl>
    <w:p w:rsidR="00547E5A" w:rsidRDefault="00547E5A" w:rsidP="00547E5A">
      <w:pPr>
        <w:pBdr>
          <w:bottom w:val="single" w:sz="12" w:space="1" w:color="auto"/>
        </w:pBdr>
        <w:jc w:val="both"/>
        <w:rPr>
          <w:b/>
          <w:szCs w:val="20"/>
        </w:rPr>
      </w:pPr>
    </w:p>
    <w:p w:rsidR="00E2019E" w:rsidRDefault="00E2019E" w:rsidP="005B246C">
      <w:pPr>
        <w:pStyle w:val="ListParagraph"/>
        <w:jc w:val="both"/>
        <w:rPr>
          <w:szCs w:val="20"/>
        </w:rPr>
      </w:pPr>
    </w:p>
    <w:p w:rsidR="00023080" w:rsidRDefault="00023080" w:rsidP="005B246C">
      <w:pPr>
        <w:pStyle w:val="ListParagraph"/>
        <w:jc w:val="both"/>
        <w:rPr>
          <w:szCs w:val="20"/>
        </w:rPr>
      </w:pPr>
    </w:p>
    <w:p w:rsidR="00E2019E" w:rsidRPr="00E2019E" w:rsidRDefault="00E2019E" w:rsidP="00E2019E">
      <w:pPr>
        <w:pStyle w:val="ListParagraph"/>
        <w:numPr>
          <w:ilvl w:val="0"/>
          <w:numId w:val="27"/>
        </w:numPr>
        <w:ind w:left="340" w:hanging="357"/>
        <w:jc w:val="both"/>
        <w:rPr>
          <w:b/>
          <w:sz w:val="24"/>
          <w:szCs w:val="24"/>
        </w:rPr>
      </w:pPr>
      <w:r>
        <w:rPr>
          <w:b/>
          <w:sz w:val="24"/>
        </w:rPr>
        <w:t>Pearsanra agus Comhpháirtíocht</w:t>
      </w:r>
    </w:p>
    <w:p w:rsidR="00465899" w:rsidRDefault="00465899" w:rsidP="003D7A8E">
      <w:pPr>
        <w:jc w:val="both"/>
        <w:rPr>
          <w:szCs w:val="20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567"/>
        <w:gridCol w:w="8449"/>
      </w:tblGrid>
      <w:tr w:rsidR="00956A34" w:rsidTr="00DA6E78">
        <w:tc>
          <w:tcPr>
            <w:tcW w:w="567" w:type="dxa"/>
            <w:shd w:val="clear" w:color="auto" w:fill="BFBFBF" w:themeFill="background1" w:themeFillShade="BF"/>
          </w:tcPr>
          <w:p w:rsidR="00956A34" w:rsidRPr="00547E5A" w:rsidRDefault="00956A34" w:rsidP="006D3725">
            <w:pPr>
              <w:jc w:val="both"/>
              <w:rPr>
                <w:szCs w:val="20"/>
              </w:rPr>
            </w:pPr>
            <w:r>
              <w:t>3.1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956A34" w:rsidRPr="00547E5A" w:rsidRDefault="00956A34" w:rsidP="006D3725">
            <w:pPr>
              <w:jc w:val="both"/>
              <w:rPr>
                <w:szCs w:val="20"/>
              </w:rPr>
            </w:pPr>
            <w:r>
              <w:t>Ainm an Bhainisteora Tionscadail/Duine a chomhlíonfaidh saothar agus mionsonraí na taithí/an tsaineolais ábhartha</w:t>
            </w:r>
          </w:p>
        </w:tc>
      </w:tr>
      <w:tr w:rsidR="00956A34" w:rsidTr="00023080">
        <w:trPr>
          <w:trHeight w:val="1418"/>
        </w:trPr>
        <w:tc>
          <w:tcPr>
            <w:tcW w:w="9016" w:type="dxa"/>
            <w:gridSpan w:val="2"/>
          </w:tcPr>
          <w:p w:rsidR="00956A34" w:rsidRPr="00547E5A" w:rsidRDefault="00956A34" w:rsidP="006D3725">
            <w:pPr>
              <w:jc w:val="both"/>
              <w:rPr>
                <w:szCs w:val="20"/>
              </w:rPr>
            </w:pPr>
          </w:p>
        </w:tc>
      </w:tr>
      <w:tr w:rsidR="00E2019E" w:rsidTr="00DA6E78">
        <w:trPr>
          <w:cantSplit/>
          <w:trHeight w:val="284"/>
        </w:trPr>
        <w:tc>
          <w:tcPr>
            <w:tcW w:w="550" w:type="dxa"/>
            <w:shd w:val="clear" w:color="auto" w:fill="BFBFBF" w:themeFill="background1" w:themeFillShade="BF"/>
          </w:tcPr>
          <w:p w:rsidR="00E2019E" w:rsidRPr="00547E5A" w:rsidRDefault="00956A34" w:rsidP="006D3725">
            <w:pPr>
              <w:jc w:val="both"/>
              <w:rPr>
                <w:szCs w:val="20"/>
              </w:rPr>
            </w:pPr>
            <w:r>
              <w:t>3.2</w:t>
            </w:r>
          </w:p>
        </w:tc>
        <w:tc>
          <w:tcPr>
            <w:tcW w:w="8466" w:type="dxa"/>
            <w:shd w:val="clear" w:color="auto" w:fill="BFBFBF" w:themeFill="background1" w:themeFillShade="BF"/>
          </w:tcPr>
          <w:p w:rsidR="00956A34" w:rsidRPr="00547E5A" w:rsidRDefault="00956A34" w:rsidP="006D3725">
            <w:pPr>
              <w:jc w:val="both"/>
              <w:rPr>
                <w:szCs w:val="20"/>
              </w:rPr>
            </w:pPr>
            <w:r>
              <w:t xml:space="preserve">Mionsonraí pearsanra ábhartha eile </w:t>
            </w:r>
          </w:p>
        </w:tc>
      </w:tr>
      <w:tr w:rsidR="00E2019E" w:rsidTr="00023080">
        <w:trPr>
          <w:trHeight w:val="1418"/>
        </w:trPr>
        <w:tc>
          <w:tcPr>
            <w:tcW w:w="9016" w:type="dxa"/>
            <w:gridSpan w:val="2"/>
          </w:tcPr>
          <w:p w:rsidR="00E2019E" w:rsidRPr="0059061F" w:rsidRDefault="00E2019E" w:rsidP="006D3725">
            <w:pPr>
              <w:jc w:val="both"/>
              <w:rPr>
                <w:b/>
                <w:sz w:val="24"/>
                <w:szCs w:val="24"/>
              </w:rPr>
            </w:pPr>
          </w:p>
          <w:p w:rsidR="00E2019E" w:rsidRPr="0059061F" w:rsidRDefault="00E2019E" w:rsidP="006D3725">
            <w:pPr>
              <w:jc w:val="both"/>
              <w:rPr>
                <w:b/>
                <w:sz w:val="24"/>
                <w:szCs w:val="24"/>
              </w:rPr>
            </w:pPr>
          </w:p>
          <w:p w:rsidR="00E2019E" w:rsidRPr="0059061F" w:rsidRDefault="00E2019E" w:rsidP="006D3725">
            <w:pPr>
              <w:jc w:val="both"/>
              <w:rPr>
                <w:b/>
                <w:sz w:val="24"/>
                <w:szCs w:val="24"/>
              </w:rPr>
            </w:pPr>
          </w:p>
          <w:p w:rsidR="00E2019E" w:rsidRPr="0059061F" w:rsidRDefault="00E2019E" w:rsidP="006D372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80FCE" w:rsidTr="00DA6E78">
        <w:trPr>
          <w:cantSplit/>
          <w:trHeight w:val="284"/>
        </w:trPr>
        <w:tc>
          <w:tcPr>
            <w:tcW w:w="550" w:type="dxa"/>
            <w:shd w:val="clear" w:color="auto" w:fill="BFBFBF" w:themeFill="background1" w:themeFillShade="BF"/>
          </w:tcPr>
          <w:p w:rsidR="00E80FCE" w:rsidRPr="00E80FCE" w:rsidRDefault="00E80FCE" w:rsidP="006D3725">
            <w:pPr>
              <w:jc w:val="both"/>
              <w:rPr>
                <w:szCs w:val="20"/>
              </w:rPr>
            </w:pPr>
            <w:r>
              <w:lastRenderedPageBreak/>
              <w:t>3.3</w:t>
            </w:r>
          </w:p>
        </w:tc>
        <w:tc>
          <w:tcPr>
            <w:tcW w:w="8466" w:type="dxa"/>
            <w:shd w:val="clear" w:color="auto" w:fill="BFBFBF" w:themeFill="background1" w:themeFillShade="BF"/>
          </w:tcPr>
          <w:p w:rsidR="00E80FCE" w:rsidRPr="00E80FCE" w:rsidRDefault="00E80FCE" w:rsidP="006D3725">
            <w:pPr>
              <w:jc w:val="both"/>
              <w:rPr>
                <w:szCs w:val="20"/>
              </w:rPr>
            </w:pPr>
            <w:r>
              <w:t>Ainmneacha na gcomhpháirtithe a bhí bainteach leis an tionscadal agus cineál a rannchuir</w:t>
            </w:r>
          </w:p>
        </w:tc>
      </w:tr>
      <w:tr w:rsidR="00CA67EE" w:rsidTr="00023080">
        <w:trPr>
          <w:trHeight w:val="1418"/>
        </w:trPr>
        <w:tc>
          <w:tcPr>
            <w:tcW w:w="9016" w:type="dxa"/>
            <w:gridSpan w:val="2"/>
          </w:tcPr>
          <w:p w:rsidR="00CA67EE" w:rsidRPr="0059061F" w:rsidRDefault="00CA67EE" w:rsidP="006D3725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956A34" w:rsidRDefault="00956A34" w:rsidP="00B610F6">
      <w:pPr>
        <w:pBdr>
          <w:bottom w:val="single" w:sz="12" w:space="1" w:color="auto"/>
        </w:pBdr>
        <w:jc w:val="center"/>
        <w:rPr>
          <w:b/>
          <w:szCs w:val="20"/>
        </w:rPr>
      </w:pPr>
    </w:p>
    <w:p w:rsidR="00FA7874" w:rsidRDefault="00FA7874" w:rsidP="00FA7874">
      <w:pPr>
        <w:rPr>
          <w:b/>
          <w:szCs w:val="20"/>
        </w:rPr>
      </w:pPr>
    </w:p>
    <w:p w:rsidR="00023080" w:rsidRDefault="00023080" w:rsidP="00FA7874">
      <w:pPr>
        <w:rPr>
          <w:b/>
          <w:szCs w:val="20"/>
        </w:rPr>
      </w:pPr>
    </w:p>
    <w:p w:rsidR="00956A34" w:rsidRPr="00FA7874" w:rsidRDefault="00956A34" w:rsidP="00956A34">
      <w:pPr>
        <w:pStyle w:val="ListParagraph"/>
        <w:numPr>
          <w:ilvl w:val="0"/>
          <w:numId w:val="27"/>
        </w:numPr>
        <w:ind w:left="340" w:hanging="357"/>
        <w:rPr>
          <w:b/>
          <w:sz w:val="24"/>
          <w:szCs w:val="24"/>
        </w:rPr>
      </w:pPr>
      <w:r>
        <w:rPr>
          <w:b/>
          <w:sz w:val="24"/>
        </w:rPr>
        <w:t>Plean Tionscadail</w:t>
      </w:r>
    </w:p>
    <w:p w:rsidR="00956A34" w:rsidRDefault="00956A34" w:rsidP="00B610F6">
      <w:pPr>
        <w:jc w:val="center"/>
        <w:rPr>
          <w:b/>
          <w:szCs w:val="20"/>
        </w:rPr>
      </w:pPr>
    </w:p>
    <w:p w:rsidR="00956A34" w:rsidRDefault="00E80FCE" w:rsidP="00E80FCE">
      <w:pPr>
        <w:rPr>
          <w:b/>
          <w:szCs w:val="20"/>
        </w:rPr>
      </w:pPr>
      <w:r>
        <w:rPr>
          <w:b/>
        </w:rPr>
        <w:t>Áirigh leis faisnéis do gach céim den tionscadal ag úsáid an teimpléid thíos</w:t>
      </w:r>
    </w:p>
    <w:p w:rsidR="00E80FCE" w:rsidRDefault="00E80FCE" w:rsidP="00E80FCE">
      <w:pPr>
        <w:rPr>
          <w:b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838"/>
        <w:gridCol w:w="2695"/>
        <w:gridCol w:w="1416"/>
        <w:gridCol w:w="3118"/>
      </w:tblGrid>
      <w:tr w:rsidR="00DA6E78" w:rsidTr="00DA6E78">
        <w:trPr>
          <w:trHeight w:val="560"/>
        </w:trPr>
        <w:tc>
          <w:tcPr>
            <w:tcW w:w="1838" w:type="dxa"/>
            <w:shd w:val="clear" w:color="auto" w:fill="BFBFBF" w:themeFill="background1" w:themeFillShade="BF"/>
          </w:tcPr>
          <w:p w:rsidR="006D71B3" w:rsidRDefault="006D71B3" w:rsidP="00541458">
            <w:pPr>
              <w:rPr>
                <w:b/>
                <w:szCs w:val="20"/>
              </w:rPr>
            </w:pPr>
            <w:r>
              <w:rPr>
                <w:b/>
              </w:rPr>
              <w:t>Dáta/Tráthchlár</w:t>
            </w:r>
          </w:p>
        </w:tc>
        <w:tc>
          <w:tcPr>
            <w:tcW w:w="2695" w:type="dxa"/>
            <w:shd w:val="clear" w:color="auto" w:fill="BFBFBF" w:themeFill="background1" w:themeFillShade="BF"/>
          </w:tcPr>
          <w:p w:rsidR="006D71B3" w:rsidRDefault="006D71B3" w:rsidP="00956A34">
            <w:pPr>
              <w:rPr>
                <w:b/>
                <w:szCs w:val="20"/>
              </w:rPr>
            </w:pPr>
            <w:r>
              <w:rPr>
                <w:b/>
              </w:rPr>
              <w:t>Gné na hOibre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6D71B3" w:rsidRDefault="006D71B3" w:rsidP="006D71B3">
            <w:pPr>
              <w:rPr>
                <w:b/>
                <w:szCs w:val="20"/>
              </w:rPr>
            </w:pPr>
            <w:r>
              <w:rPr>
                <w:b/>
              </w:rPr>
              <w:t>Líon Laethanta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6D71B3" w:rsidRDefault="006D71B3" w:rsidP="00956A34">
            <w:pPr>
              <w:rPr>
                <w:b/>
                <w:szCs w:val="20"/>
              </w:rPr>
            </w:pPr>
            <w:r>
              <w:rPr>
                <w:b/>
              </w:rPr>
              <w:t>Inseachadtaí</w:t>
            </w:r>
          </w:p>
        </w:tc>
      </w:tr>
      <w:tr w:rsidR="00AB53C9" w:rsidTr="006D71B3">
        <w:trPr>
          <w:trHeight w:val="560"/>
        </w:trPr>
        <w:tc>
          <w:tcPr>
            <w:tcW w:w="1838" w:type="dxa"/>
          </w:tcPr>
          <w:p w:rsidR="006D71B3" w:rsidRPr="00DA6E78" w:rsidRDefault="006D71B3" w:rsidP="0047338A">
            <w:pPr>
              <w:rPr>
                <w:szCs w:val="20"/>
              </w:rPr>
            </w:pPr>
            <w:r>
              <w:rPr>
                <w:b/>
              </w:rPr>
              <w:t>Dáta Tosaithe</w:t>
            </w:r>
            <w:r>
              <w:t xml:space="preserve"> (neasdáta do thosú na n-idirbheartaíochtaí conartha))</w:t>
            </w:r>
          </w:p>
        </w:tc>
        <w:tc>
          <w:tcPr>
            <w:tcW w:w="2695" w:type="dxa"/>
          </w:tcPr>
          <w:p w:rsidR="006D71B3" w:rsidRPr="00DA6E78" w:rsidRDefault="006D71B3" w:rsidP="00AB53C9">
            <w:pPr>
              <w:rPr>
                <w:szCs w:val="20"/>
              </w:rPr>
            </w:pPr>
            <w:r>
              <w:t>Idirbheartaíocht conartha</w:t>
            </w:r>
          </w:p>
        </w:tc>
        <w:tc>
          <w:tcPr>
            <w:tcW w:w="1416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6D71B3" w:rsidRPr="006D71B3" w:rsidRDefault="006D71B3" w:rsidP="00DA6E78">
            <w:pPr>
              <w:numPr>
                <w:ilvl w:val="0"/>
                <w:numId w:val="28"/>
              </w:numPr>
              <w:rPr>
                <w:szCs w:val="20"/>
              </w:rPr>
            </w:pPr>
            <w:r>
              <w:t>Seachadadh sásúil gach eolas ábhartha agus cáipéisíocht riachtanach do chríochnú an chonartha (de réir sceideal 1 agus 2 den chonradh teimpléid)</w:t>
            </w:r>
          </w:p>
        </w:tc>
      </w:tr>
      <w:tr w:rsidR="00AB53C9" w:rsidTr="006D71B3">
        <w:trPr>
          <w:trHeight w:val="560"/>
        </w:trPr>
        <w:tc>
          <w:tcPr>
            <w:tcW w:w="1838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2695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1416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6D71B3" w:rsidRDefault="006D71B3" w:rsidP="00956A34">
            <w:pPr>
              <w:rPr>
                <w:b/>
                <w:szCs w:val="20"/>
              </w:rPr>
            </w:pPr>
          </w:p>
        </w:tc>
      </w:tr>
      <w:tr w:rsidR="0010666C" w:rsidTr="006D71B3">
        <w:trPr>
          <w:trHeight w:val="560"/>
        </w:trPr>
        <w:tc>
          <w:tcPr>
            <w:tcW w:w="1838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2695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1416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10666C" w:rsidRDefault="0010666C" w:rsidP="00956A34">
            <w:pPr>
              <w:rPr>
                <w:b/>
                <w:szCs w:val="20"/>
              </w:rPr>
            </w:pPr>
          </w:p>
        </w:tc>
      </w:tr>
      <w:tr w:rsidR="0010666C" w:rsidTr="006D71B3">
        <w:trPr>
          <w:trHeight w:val="560"/>
        </w:trPr>
        <w:tc>
          <w:tcPr>
            <w:tcW w:w="1838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2695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1416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10666C" w:rsidRDefault="0010666C" w:rsidP="00956A34">
            <w:pPr>
              <w:rPr>
                <w:b/>
                <w:szCs w:val="20"/>
              </w:rPr>
            </w:pPr>
          </w:p>
        </w:tc>
      </w:tr>
      <w:tr w:rsidR="0010666C" w:rsidTr="006D71B3">
        <w:trPr>
          <w:trHeight w:val="560"/>
        </w:trPr>
        <w:tc>
          <w:tcPr>
            <w:tcW w:w="1838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2695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1416" w:type="dxa"/>
          </w:tcPr>
          <w:p w:rsidR="0010666C" w:rsidRPr="00DA6E78" w:rsidRDefault="0010666C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10666C" w:rsidRDefault="0010666C" w:rsidP="00956A34">
            <w:pPr>
              <w:rPr>
                <w:b/>
                <w:szCs w:val="20"/>
              </w:rPr>
            </w:pPr>
          </w:p>
        </w:tc>
      </w:tr>
      <w:tr w:rsidR="00AB53C9" w:rsidTr="006D71B3">
        <w:trPr>
          <w:trHeight w:val="560"/>
        </w:trPr>
        <w:tc>
          <w:tcPr>
            <w:tcW w:w="1838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2695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1416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6D71B3" w:rsidRDefault="006D71B3" w:rsidP="00956A34">
            <w:pPr>
              <w:rPr>
                <w:b/>
                <w:szCs w:val="20"/>
              </w:rPr>
            </w:pPr>
          </w:p>
        </w:tc>
      </w:tr>
      <w:tr w:rsidR="00AB53C9" w:rsidTr="006D71B3">
        <w:trPr>
          <w:trHeight w:val="560"/>
        </w:trPr>
        <w:tc>
          <w:tcPr>
            <w:tcW w:w="1838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2695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1416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6D71B3" w:rsidRDefault="006D71B3" w:rsidP="00956A34">
            <w:pPr>
              <w:rPr>
                <w:b/>
                <w:szCs w:val="20"/>
              </w:rPr>
            </w:pPr>
          </w:p>
        </w:tc>
      </w:tr>
      <w:tr w:rsidR="00AB53C9" w:rsidTr="006D71B3">
        <w:trPr>
          <w:trHeight w:val="560"/>
        </w:trPr>
        <w:tc>
          <w:tcPr>
            <w:tcW w:w="1838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2695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1416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6D71B3" w:rsidRDefault="006D71B3" w:rsidP="00956A34">
            <w:pPr>
              <w:rPr>
                <w:b/>
                <w:szCs w:val="20"/>
              </w:rPr>
            </w:pPr>
          </w:p>
        </w:tc>
      </w:tr>
      <w:tr w:rsidR="00AB53C9" w:rsidTr="006D71B3">
        <w:trPr>
          <w:trHeight w:val="560"/>
        </w:trPr>
        <w:tc>
          <w:tcPr>
            <w:tcW w:w="1838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2695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1416" w:type="dxa"/>
          </w:tcPr>
          <w:p w:rsidR="006D71B3" w:rsidRPr="00DA6E78" w:rsidRDefault="006D71B3" w:rsidP="00956A34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6D71B3" w:rsidRDefault="006D71B3" w:rsidP="00956A34">
            <w:pPr>
              <w:rPr>
                <w:b/>
                <w:szCs w:val="20"/>
              </w:rPr>
            </w:pPr>
          </w:p>
        </w:tc>
      </w:tr>
      <w:tr w:rsidR="00AB53C9" w:rsidTr="006D71B3">
        <w:trPr>
          <w:trHeight w:val="560"/>
        </w:trPr>
        <w:tc>
          <w:tcPr>
            <w:tcW w:w="1838" w:type="dxa"/>
          </w:tcPr>
          <w:p w:rsidR="00541458" w:rsidRDefault="00AB53C9" w:rsidP="009E7A4E">
            <w:pPr>
              <w:rPr>
                <w:szCs w:val="20"/>
              </w:rPr>
            </w:pPr>
            <w:r>
              <w:rPr>
                <w:b/>
              </w:rPr>
              <w:t>Dáta Deiridh</w:t>
            </w:r>
            <w:r>
              <w:t xml:space="preserve"> </w:t>
            </w:r>
          </w:p>
          <w:p w:rsidR="006D71B3" w:rsidRPr="00DA6E78" w:rsidRDefault="00AB53C9" w:rsidP="003D269F">
            <w:pPr>
              <w:rPr>
                <w:szCs w:val="20"/>
              </w:rPr>
            </w:pPr>
            <w:r>
              <w:t>(neasdáta do thaisceadh inseachadtaí don íocaíocht dheireanach)</w:t>
            </w:r>
          </w:p>
        </w:tc>
        <w:tc>
          <w:tcPr>
            <w:tcW w:w="2695" w:type="dxa"/>
          </w:tcPr>
          <w:p w:rsidR="006D71B3" w:rsidRPr="00DA6E78" w:rsidRDefault="006D71B3" w:rsidP="009E7A4E">
            <w:pPr>
              <w:rPr>
                <w:szCs w:val="20"/>
              </w:rPr>
            </w:pPr>
            <w:r>
              <w:t>Taisctear Inseachadtaí Deiridh</w:t>
            </w:r>
          </w:p>
        </w:tc>
        <w:tc>
          <w:tcPr>
            <w:tcW w:w="1416" w:type="dxa"/>
          </w:tcPr>
          <w:p w:rsidR="006D71B3" w:rsidRPr="00DA6E78" w:rsidRDefault="006D71B3" w:rsidP="009E7A4E">
            <w:pPr>
              <w:rPr>
                <w:szCs w:val="20"/>
              </w:rPr>
            </w:pPr>
          </w:p>
        </w:tc>
        <w:tc>
          <w:tcPr>
            <w:tcW w:w="3118" w:type="dxa"/>
          </w:tcPr>
          <w:p w:rsidR="006D71B3" w:rsidRDefault="006D71B3" w:rsidP="009E7A4E">
            <w:pPr>
              <w:numPr>
                <w:ilvl w:val="0"/>
                <w:numId w:val="28"/>
              </w:numPr>
              <w:rPr>
                <w:szCs w:val="20"/>
              </w:rPr>
            </w:pPr>
            <w:r>
              <w:t>Breithmheas/Tuarascáil agus Moltaí Tionscadail</w:t>
            </w:r>
          </w:p>
          <w:p w:rsidR="006D71B3" w:rsidRDefault="006D71B3" w:rsidP="009E7A4E">
            <w:pPr>
              <w:numPr>
                <w:ilvl w:val="0"/>
                <w:numId w:val="28"/>
              </w:numPr>
              <w:rPr>
                <w:szCs w:val="20"/>
              </w:rPr>
            </w:pPr>
            <w:r>
              <w:t xml:space="preserve">Cuntais Deiridh </w:t>
            </w:r>
          </w:p>
          <w:p w:rsidR="006D71B3" w:rsidRPr="00DF24B3" w:rsidRDefault="006D71B3" w:rsidP="009E7A4E">
            <w:pPr>
              <w:numPr>
                <w:ilvl w:val="0"/>
                <w:numId w:val="28"/>
              </w:numPr>
              <w:rPr>
                <w:szCs w:val="20"/>
              </w:rPr>
            </w:pPr>
            <w:r>
              <w:t xml:space="preserve">Tuairisc an Chuntasóra Neamhspleáigh </w:t>
            </w:r>
          </w:p>
          <w:p w:rsidR="006D71B3" w:rsidRPr="00A079ED" w:rsidRDefault="006D71B3" w:rsidP="009E7A4E">
            <w:pPr>
              <w:numPr>
                <w:ilvl w:val="0"/>
                <w:numId w:val="28"/>
              </w:numPr>
              <w:rPr>
                <w:szCs w:val="20"/>
              </w:rPr>
            </w:pPr>
            <w:r>
              <w:lastRenderedPageBreak/>
              <w:t xml:space="preserve">Ráiteas Comhlíonta an Chonraitheora </w:t>
            </w:r>
          </w:p>
          <w:p w:rsidR="006D71B3" w:rsidRDefault="006D71B3" w:rsidP="009E7A4E">
            <w:pPr>
              <w:rPr>
                <w:b/>
                <w:szCs w:val="20"/>
              </w:rPr>
            </w:pPr>
          </w:p>
        </w:tc>
      </w:tr>
    </w:tbl>
    <w:p w:rsidR="00956A34" w:rsidRDefault="00956A34" w:rsidP="00956A34">
      <w:pPr>
        <w:pBdr>
          <w:bottom w:val="single" w:sz="12" w:space="1" w:color="auto"/>
        </w:pBdr>
        <w:rPr>
          <w:b/>
          <w:szCs w:val="20"/>
        </w:rPr>
      </w:pPr>
    </w:p>
    <w:p w:rsidR="00DA6E78" w:rsidRDefault="00DA6E78" w:rsidP="00B610F6">
      <w:pPr>
        <w:jc w:val="center"/>
        <w:rPr>
          <w:b/>
          <w:szCs w:val="20"/>
        </w:rPr>
      </w:pPr>
    </w:p>
    <w:p w:rsidR="006F7A31" w:rsidRDefault="006F7A31" w:rsidP="00B610F6">
      <w:pPr>
        <w:jc w:val="center"/>
        <w:rPr>
          <w:b/>
          <w:szCs w:val="20"/>
        </w:rPr>
      </w:pPr>
    </w:p>
    <w:p w:rsidR="00956A34" w:rsidRPr="00E80FCE" w:rsidRDefault="00E80FCE" w:rsidP="00E80FCE">
      <w:pPr>
        <w:pStyle w:val="ListParagraph"/>
        <w:numPr>
          <w:ilvl w:val="0"/>
          <w:numId w:val="27"/>
        </w:numPr>
        <w:ind w:left="340" w:hanging="357"/>
        <w:rPr>
          <w:b/>
          <w:sz w:val="24"/>
          <w:szCs w:val="24"/>
        </w:rPr>
      </w:pPr>
      <w:r>
        <w:rPr>
          <w:b/>
          <w:sz w:val="24"/>
        </w:rPr>
        <w:t>An Buiséad</w:t>
      </w:r>
      <w:r>
        <w:rPr>
          <w:rStyle w:val="FootnoteReference"/>
          <w:b/>
          <w:sz w:val="24"/>
        </w:rPr>
        <w:footnoteReference w:id="1"/>
      </w:r>
      <w:r>
        <w:rPr>
          <w:b/>
          <w:sz w:val="24"/>
        </w:rPr>
        <w:t xml:space="preserve"> agus an Plean Airgeadais</w:t>
      </w:r>
    </w:p>
    <w:p w:rsidR="00FA7874" w:rsidRDefault="00FA7874" w:rsidP="00E80FCE">
      <w:pPr>
        <w:rPr>
          <w:b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72"/>
        <w:gridCol w:w="1701"/>
        <w:gridCol w:w="2126"/>
        <w:gridCol w:w="2268"/>
      </w:tblGrid>
      <w:tr w:rsidR="00CA67EE" w:rsidTr="00541458">
        <w:trPr>
          <w:trHeight w:val="284"/>
        </w:trPr>
        <w:tc>
          <w:tcPr>
            <w:tcW w:w="9067" w:type="dxa"/>
            <w:gridSpan w:val="4"/>
            <w:shd w:val="clear" w:color="auto" w:fill="BFBFBF" w:themeFill="background1" w:themeFillShade="BF"/>
          </w:tcPr>
          <w:p w:rsidR="00CA67EE" w:rsidRPr="00DA6E78" w:rsidRDefault="00CA67EE" w:rsidP="00DA6E7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Buiséad Tionscadail</w:t>
            </w:r>
          </w:p>
        </w:tc>
      </w:tr>
      <w:tr w:rsidR="00CA67EE" w:rsidTr="00541458">
        <w:tc>
          <w:tcPr>
            <w:tcW w:w="2972" w:type="dxa"/>
            <w:shd w:val="clear" w:color="auto" w:fill="BFBFBF" w:themeFill="background1" w:themeFillShade="BF"/>
          </w:tcPr>
          <w:p w:rsidR="00CA67EE" w:rsidRDefault="00CA67EE" w:rsidP="00E80FCE">
            <w:pPr>
              <w:rPr>
                <w:b/>
                <w:szCs w:val="20"/>
              </w:rPr>
            </w:pPr>
            <w:r>
              <w:rPr>
                <w:b/>
              </w:rPr>
              <w:t>Tuairisc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A67EE" w:rsidRDefault="00CA67EE" w:rsidP="00E80FCE">
            <w:pPr>
              <w:rPr>
                <w:b/>
                <w:szCs w:val="20"/>
              </w:rPr>
            </w:pPr>
            <w:r>
              <w:rPr>
                <w:b/>
              </w:rPr>
              <w:t>Costas Aonaid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CA67EE" w:rsidRDefault="00CA67EE" w:rsidP="00E80FCE">
            <w:pPr>
              <w:rPr>
                <w:b/>
                <w:szCs w:val="20"/>
              </w:rPr>
            </w:pPr>
            <w:r>
              <w:rPr>
                <w:b/>
              </w:rPr>
              <w:t>Líon na nAonad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CA67EE" w:rsidRDefault="00CA67EE" w:rsidP="00E80FCE">
            <w:pPr>
              <w:rPr>
                <w:b/>
                <w:szCs w:val="20"/>
              </w:rPr>
            </w:pPr>
            <w:r>
              <w:rPr>
                <w:b/>
              </w:rPr>
              <w:t>Costas Iomlán</w:t>
            </w:r>
          </w:p>
        </w:tc>
      </w:tr>
      <w:tr w:rsidR="00CA67EE" w:rsidTr="00CA67EE">
        <w:tc>
          <w:tcPr>
            <w:tcW w:w="2972" w:type="dxa"/>
          </w:tcPr>
          <w:p w:rsidR="00CA67EE" w:rsidRPr="00FA7874" w:rsidRDefault="00CA67EE" w:rsidP="00E80FCE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126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268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</w:tr>
      <w:tr w:rsidR="00CA67EE" w:rsidTr="00CA67EE">
        <w:tc>
          <w:tcPr>
            <w:tcW w:w="2972" w:type="dxa"/>
          </w:tcPr>
          <w:p w:rsidR="00CA67EE" w:rsidRPr="00FA7874" w:rsidRDefault="00CA67EE" w:rsidP="00E80FCE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126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268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</w:tr>
      <w:tr w:rsidR="00CA67EE" w:rsidTr="00CA67EE">
        <w:tc>
          <w:tcPr>
            <w:tcW w:w="2972" w:type="dxa"/>
          </w:tcPr>
          <w:p w:rsidR="00CA67EE" w:rsidRPr="00FA7874" w:rsidRDefault="00CA67EE" w:rsidP="00E80FCE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126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268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</w:tr>
      <w:tr w:rsidR="00DA6E78" w:rsidTr="00CA67EE">
        <w:tc>
          <w:tcPr>
            <w:tcW w:w="2972" w:type="dxa"/>
          </w:tcPr>
          <w:p w:rsidR="00DA6E78" w:rsidRPr="00FA7874" w:rsidRDefault="00DA6E78" w:rsidP="00E80FCE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  <w:tc>
          <w:tcPr>
            <w:tcW w:w="2126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  <w:tc>
          <w:tcPr>
            <w:tcW w:w="2268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</w:tr>
      <w:tr w:rsidR="00DA6E78" w:rsidTr="00CA67EE">
        <w:tc>
          <w:tcPr>
            <w:tcW w:w="2972" w:type="dxa"/>
          </w:tcPr>
          <w:p w:rsidR="00DA6E78" w:rsidRPr="00FA7874" w:rsidRDefault="00DA6E78" w:rsidP="00E80FCE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  <w:tc>
          <w:tcPr>
            <w:tcW w:w="2126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  <w:tc>
          <w:tcPr>
            <w:tcW w:w="2268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</w:tr>
      <w:tr w:rsidR="00DA6E78" w:rsidTr="00CA67EE">
        <w:tc>
          <w:tcPr>
            <w:tcW w:w="2972" w:type="dxa"/>
          </w:tcPr>
          <w:p w:rsidR="00DA6E78" w:rsidRPr="00FA7874" w:rsidRDefault="00DA6E78" w:rsidP="00E80FCE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  <w:tc>
          <w:tcPr>
            <w:tcW w:w="2126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  <w:tc>
          <w:tcPr>
            <w:tcW w:w="2268" w:type="dxa"/>
          </w:tcPr>
          <w:p w:rsidR="00DA6E78" w:rsidRDefault="00DA6E78" w:rsidP="00E80FCE">
            <w:pPr>
              <w:rPr>
                <w:b/>
                <w:szCs w:val="20"/>
              </w:rPr>
            </w:pPr>
          </w:p>
        </w:tc>
      </w:tr>
      <w:tr w:rsidR="00CA67EE" w:rsidTr="00CA67EE">
        <w:tc>
          <w:tcPr>
            <w:tcW w:w="2972" w:type="dxa"/>
          </w:tcPr>
          <w:p w:rsidR="00CA67EE" w:rsidRPr="00FA7874" w:rsidRDefault="00DA6E78" w:rsidP="00D21A9E">
            <w:pPr>
              <w:rPr>
                <w:szCs w:val="20"/>
              </w:rPr>
            </w:pPr>
            <w:r>
              <w:t>Cuntais Deiridh (éigeantach)</w:t>
            </w:r>
          </w:p>
        </w:tc>
        <w:tc>
          <w:tcPr>
            <w:tcW w:w="1701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126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268" w:type="dxa"/>
          </w:tcPr>
          <w:p w:rsidR="00CA67EE" w:rsidRDefault="00CA67EE" w:rsidP="00E80FCE">
            <w:pPr>
              <w:rPr>
                <w:b/>
                <w:szCs w:val="20"/>
              </w:rPr>
            </w:pPr>
          </w:p>
        </w:tc>
      </w:tr>
      <w:tr w:rsidR="00CA67EE" w:rsidTr="00CA67EE">
        <w:tc>
          <w:tcPr>
            <w:tcW w:w="2972" w:type="dxa"/>
          </w:tcPr>
          <w:p w:rsidR="00CA67EE" w:rsidRPr="00FA7874" w:rsidRDefault="00CA67EE" w:rsidP="00E80FCE">
            <w:pPr>
              <w:rPr>
                <w:b/>
                <w:szCs w:val="20"/>
              </w:rPr>
            </w:pPr>
            <w:r>
              <w:rPr>
                <w:b/>
              </w:rPr>
              <w:t>Buiséad Iomlán</w:t>
            </w:r>
          </w:p>
        </w:tc>
        <w:tc>
          <w:tcPr>
            <w:tcW w:w="1701" w:type="dxa"/>
          </w:tcPr>
          <w:p w:rsidR="00CA67EE" w:rsidRPr="00FA7874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126" w:type="dxa"/>
          </w:tcPr>
          <w:p w:rsidR="00CA67EE" w:rsidRPr="00FA7874" w:rsidRDefault="00CA67EE" w:rsidP="00E80FCE">
            <w:pPr>
              <w:rPr>
                <w:b/>
                <w:szCs w:val="20"/>
              </w:rPr>
            </w:pPr>
          </w:p>
        </w:tc>
        <w:tc>
          <w:tcPr>
            <w:tcW w:w="2268" w:type="dxa"/>
          </w:tcPr>
          <w:p w:rsidR="00CA67EE" w:rsidRPr="00FA7874" w:rsidRDefault="00CA67EE" w:rsidP="00E80FCE">
            <w:pPr>
              <w:rPr>
                <w:b/>
                <w:szCs w:val="20"/>
              </w:rPr>
            </w:pPr>
          </w:p>
        </w:tc>
      </w:tr>
    </w:tbl>
    <w:p w:rsidR="00E80FCE" w:rsidRPr="00E80FCE" w:rsidRDefault="00E80FCE" w:rsidP="00E80FCE">
      <w:pPr>
        <w:rPr>
          <w:b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126"/>
        <w:gridCol w:w="2722"/>
      </w:tblGrid>
      <w:tr w:rsidR="00FA7874" w:rsidRPr="006C46A3" w:rsidTr="00541458">
        <w:trPr>
          <w:trHeight w:val="274"/>
        </w:trPr>
        <w:tc>
          <w:tcPr>
            <w:tcW w:w="9067" w:type="dxa"/>
            <w:gridSpan w:val="3"/>
            <w:shd w:val="clear" w:color="auto" w:fill="BFBFBF" w:themeFill="background1" w:themeFillShade="BF"/>
            <w:vAlign w:val="bottom"/>
          </w:tcPr>
          <w:p w:rsidR="00FA7874" w:rsidRPr="006C46A3" w:rsidRDefault="00DA6E78" w:rsidP="00DA6E78">
            <w:pPr>
              <w:spacing w:line="240" w:lineRule="auto"/>
              <w:ind w:right="12"/>
              <w:jc w:val="both"/>
              <w:rPr>
                <w:b/>
              </w:rPr>
            </w:pPr>
            <w:r>
              <w:rPr>
                <w:b/>
                <w:sz w:val="22"/>
              </w:rPr>
              <w:t>Plean Airgeadais Tionscadail</w:t>
            </w:r>
          </w:p>
        </w:tc>
      </w:tr>
      <w:tr w:rsidR="00FA7874" w:rsidRPr="006C46A3" w:rsidTr="00541458">
        <w:trPr>
          <w:trHeight w:val="262"/>
        </w:trPr>
        <w:tc>
          <w:tcPr>
            <w:tcW w:w="4219" w:type="dxa"/>
            <w:shd w:val="clear" w:color="auto" w:fill="BFBFBF" w:themeFill="background1" w:themeFillShade="BF"/>
          </w:tcPr>
          <w:p w:rsidR="00FA7874" w:rsidRPr="006C46A3" w:rsidRDefault="00FA7874" w:rsidP="00DA6E78">
            <w:pPr>
              <w:ind w:right="11"/>
              <w:rPr>
                <w:b/>
              </w:rPr>
            </w:pPr>
            <w:r>
              <w:rPr>
                <w:b/>
              </w:rPr>
              <w:t>Foinse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FA7874" w:rsidRPr="006C46A3" w:rsidRDefault="00FA7874" w:rsidP="00DA6E78">
            <w:pPr>
              <w:ind w:right="11"/>
              <w:rPr>
                <w:b/>
              </w:rPr>
            </w:pPr>
            <w:r>
              <w:rPr>
                <w:b/>
              </w:rPr>
              <w:t>Méid</w:t>
            </w:r>
          </w:p>
        </w:tc>
        <w:tc>
          <w:tcPr>
            <w:tcW w:w="2722" w:type="dxa"/>
            <w:shd w:val="clear" w:color="auto" w:fill="BFBFBF" w:themeFill="background1" w:themeFillShade="BF"/>
          </w:tcPr>
          <w:p w:rsidR="00FA7874" w:rsidRPr="006C46A3" w:rsidRDefault="00FA7874" w:rsidP="00DA6E78">
            <w:pPr>
              <w:ind w:right="11"/>
              <w:rPr>
                <w:b/>
              </w:rPr>
            </w:pPr>
            <w:r>
              <w:rPr>
                <w:b/>
              </w:rPr>
              <w:t>Céatadán den Iomlán</w:t>
            </w:r>
          </w:p>
        </w:tc>
      </w:tr>
      <w:tr w:rsidR="00FA7874" w:rsidRPr="006C46A3" w:rsidTr="00DA6E78">
        <w:trPr>
          <w:trHeight w:val="246"/>
        </w:trPr>
        <w:tc>
          <w:tcPr>
            <w:tcW w:w="4219" w:type="dxa"/>
            <w:shd w:val="clear" w:color="auto" w:fill="auto"/>
          </w:tcPr>
          <w:p w:rsidR="00FA7874" w:rsidRPr="006C46A3" w:rsidRDefault="00FA7874" w:rsidP="00DA6E78">
            <w:pPr>
              <w:ind w:right="11"/>
            </w:pPr>
            <w:r>
              <w:t>BAI</w:t>
            </w:r>
          </w:p>
        </w:tc>
        <w:tc>
          <w:tcPr>
            <w:tcW w:w="2126" w:type="dxa"/>
            <w:shd w:val="clear" w:color="auto" w:fill="auto"/>
          </w:tcPr>
          <w:p w:rsidR="00FA7874" w:rsidRPr="006C46A3" w:rsidRDefault="00FA7874" w:rsidP="00DA6E78">
            <w:pPr>
              <w:ind w:right="11"/>
            </w:pPr>
            <w:r>
              <w:t>€●</w:t>
            </w:r>
          </w:p>
        </w:tc>
        <w:tc>
          <w:tcPr>
            <w:tcW w:w="2722" w:type="dxa"/>
          </w:tcPr>
          <w:p w:rsidR="00FA7874" w:rsidRPr="006C46A3" w:rsidRDefault="00FA7874" w:rsidP="00DA6E78">
            <w:pPr>
              <w:ind w:right="11"/>
            </w:pPr>
          </w:p>
        </w:tc>
      </w:tr>
      <w:tr w:rsidR="00FA7874" w:rsidRPr="006C46A3" w:rsidTr="00DA6E78">
        <w:trPr>
          <w:trHeight w:val="229"/>
        </w:trPr>
        <w:tc>
          <w:tcPr>
            <w:tcW w:w="4219" w:type="dxa"/>
            <w:shd w:val="clear" w:color="auto" w:fill="auto"/>
          </w:tcPr>
          <w:p w:rsidR="00FA7874" w:rsidRPr="006C46A3" w:rsidRDefault="00FA7874" w:rsidP="00DA6E78">
            <w:pPr>
              <w:ind w:right="11"/>
            </w:pPr>
            <w:r>
              <w:t>●[Comh-Airgeadaí]</w:t>
            </w:r>
          </w:p>
        </w:tc>
        <w:tc>
          <w:tcPr>
            <w:tcW w:w="2126" w:type="dxa"/>
            <w:shd w:val="clear" w:color="auto" w:fill="auto"/>
          </w:tcPr>
          <w:p w:rsidR="00FA7874" w:rsidRPr="006C46A3" w:rsidRDefault="00FA7874" w:rsidP="00DA6E78">
            <w:pPr>
              <w:ind w:right="11"/>
            </w:pPr>
            <w:r>
              <w:t>€●</w:t>
            </w:r>
          </w:p>
        </w:tc>
        <w:tc>
          <w:tcPr>
            <w:tcW w:w="2722" w:type="dxa"/>
          </w:tcPr>
          <w:p w:rsidR="00FA7874" w:rsidRPr="006C46A3" w:rsidRDefault="00FA7874" w:rsidP="00DA6E78">
            <w:pPr>
              <w:ind w:right="11"/>
            </w:pPr>
          </w:p>
        </w:tc>
      </w:tr>
      <w:tr w:rsidR="00FA7874" w:rsidRPr="006C46A3" w:rsidTr="00DA6E78">
        <w:trPr>
          <w:trHeight w:val="246"/>
        </w:trPr>
        <w:tc>
          <w:tcPr>
            <w:tcW w:w="4219" w:type="dxa"/>
            <w:shd w:val="clear" w:color="auto" w:fill="auto"/>
          </w:tcPr>
          <w:p w:rsidR="00FA7874" w:rsidRPr="006C46A3" w:rsidRDefault="00FA7874" w:rsidP="00DA6E78">
            <w:pPr>
              <w:ind w:right="11"/>
            </w:pPr>
            <w:r>
              <w:t>●[Comh-Airgeadaí]</w:t>
            </w:r>
          </w:p>
        </w:tc>
        <w:tc>
          <w:tcPr>
            <w:tcW w:w="2126" w:type="dxa"/>
            <w:shd w:val="clear" w:color="auto" w:fill="auto"/>
          </w:tcPr>
          <w:p w:rsidR="00FA7874" w:rsidRPr="006C46A3" w:rsidRDefault="00FA7874" w:rsidP="00DA6E78">
            <w:pPr>
              <w:ind w:right="11"/>
            </w:pPr>
            <w:r>
              <w:t>€●</w:t>
            </w:r>
          </w:p>
        </w:tc>
        <w:tc>
          <w:tcPr>
            <w:tcW w:w="2722" w:type="dxa"/>
          </w:tcPr>
          <w:p w:rsidR="00FA7874" w:rsidRPr="006C46A3" w:rsidRDefault="00FA7874" w:rsidP="00DA6E78">
            <w:pPr>
              <w:ind w:right="11"/>
            </w:pPr>
          </w:p>
        </w:tc>
      </w:tr>
      <w:tr w:rsidR="00FA7874" w:rsidRPr="006C46A3" w:rsidTr="00DA6E78">
        <w:trPr>
          <w:trHeight w:val="303"/>
        </w:trPr>
        <w:tc>
          <w:tcPr>
            <w:tcW w:w="4219" w:type="dxa"/>
            <w:shd w:val="clear" w:color="auto" w:fill="auto"/>
          </w:tcPr>
          <w:p w:rsidR="00FA7874" w:rsidRPr="006C46A3" w:rsidRDefault="00FA7874" w:rsidP="00DA6E78">
            <w:pPr>
              <w:ind w:right="11"/>
              <w:rPr>
                <w:b/>
              </w:rPr>
            </w:pPr>
            <w:r>
              <w:rPr>
                <w:b/>
              </w:rPr>
              <w:t>Iomlán</w:t>
            </w:r>
          </w:p>
        </w:tc>
        <w:tc>
          <w:tcPr>
            <w:tcW w:w="2126" w:type="dxa"/>
            <w:shd w:val="clear" w:color="auto" w:fill="auto"/>
          </w:tcPr>
          <w:p w:rsidR="00FA7874" w:rsidRPr="006C46A3" w:rsidRDefault="00FA7874" w:rsidP="00DA6E78">
            <w:pPr>
              <w:ind w:right="11"/>
              <w:rPr>
                <w:b/>
              </w:rPr>
            </w:pPr>
            <w:r>
              <w:rPr>
                <w:b/>
              </w:rPr>
              <w:t xml:space="preserve">€●                                            </w:t>
            </w:r>
          </w:p>
        </w:tc>
        <w:tc>
          <w:tcPr>
            <w:tcW w:w="2722" w:type="dxa"/>
          </w:tcPr>
          <w:p w:rsidR="00FA7874" w:rsidRPr="006C46A3" w:rsidRDefault="00FA7874" w:rsidP="00DA6E78">
            <w:pPr>
              <w:ind w:right="11"/>
              <w:rPr>
                <w:b/>
              </w:rPr>
            </w:pPr>
            <w:r>
              <w:rPr>
                <w:b/>
              </w:rPr>
              <w:t>100%</w:t>
            </w:r>
          </w:p>
        </w:tc>
      </w:tr>
    </w:tbl>
    <w:p w:rsidR="00956A34" w:rsidRDefault="00956A34" w:rsidP="00FA7874">
      <w:pPr>
        <w:pBdr>
          <w:bottom w:val="single" w:sz="12" w:space="1" w:color="auto"/>
        </w:pBdr>
        <w:ind w:left="-17"/>
        <w:rPr>
          <w:b/>
          <w:sz w:val="24"/>
          <w:szCs w:val="24"/>
        </w:rPr>
      </w:pPr>
    </w:p>
    <w:p w:rsidR="00FA7874" w:rsidRDefault="00FA7874" w:rsidP="00FA7874">
      <w:pPr>
        <w:ind w:left="-17"/>
        <w:rPr>
          <w:b/>
          <w:sz w:val="24"/>
          <w:szCs w:val="24"/>
        </w:rPr>
      </w:pPr>
    </w:p>
    <w:p w:rsidR="00DA6E78" w:rsidRPr="00FA7874" w:rsidRDefault="00DA6E78" w:rsidP="00FA7874">
      <w:pPr>
        <w:ind w:left="-17"/>
        <w:rPr>
          <w:b/>
          <w:sz w:val="24"/>
          <w:szCs w:val="24"/>
        </w:rPr>
      </w:pPr>
    </w:p>
    <w:p w:rsidR="00FA7874" w:rsidRPr="00DA6E78" w:rsidRDefault="00FA7874" w:rsidP="00DA6E78">
      <w:pPr>
        <w:pStyle w:val="ListParagraph"/>
        <w:numPr>
          <w:ilvl w:val="0"/>
          <w:numId w:val="27"/>
        </w:numPr>
        <w:ind w:left="357" w:hanging="357"/>
        <w:rPr>
          <w:b/>
          <w:sz w:val="24"/>
          <w:szCs w:val="24"/>
        </w:rPr>
      </w:pPr>
      <w:r>
        <w:rPr>
          <w:b/>
          <w:sz w:val="24"/>
        </w:rPr>
        <w:t>An tSaoráil Faisnéise</w:t>
      </w:r>
    </w:p>
    <w:p w:rsidR="00DA6E78" w:rsidRDefault="00DA6E78" w:rsidP="00DA6E78">
      <w:pPr>
        <w:rPr>
          <w:szCs w:val="20"/>
        </w:rPr>
      </w:pPr>
    </w:p>
    <w:p w:rsidR="00DA6E78" w:rsidRDefault="00DA6E78" w:rsidP="00DA6E78">
      <w:pPr>
        <w:rPr>
          <w:szCs w:val="20"/>
        </w:rPr>
      </w:pPr>
      <w:r>
        <w:t>Geallann Údarás Craolacháin na hÉirenan (BAI) chun a sheacht n-iarracht a dhéanamh chun aon fhaisnéis a sholáthraíonn tú san ábhar togra seo a choinneáil faoi rún faoi réir oibleagáidí an BAI faoin dlí, lena n-áirítear faoin Acht um Shaoráil Faisnéise 2014.  Dá mba mhian leat nach nochtfaí aon chuid den fhaisnéis a sholáthraíonn tú sa togra seo mar gheall ar a híogaireacht, ba cheart duit an méid céanna a aithint nuair a sholáthraítear an fhaisnéis, agus sonraigh na fáthanna dá híogaireacht.  Rachaidh an BAI i gcomhairle leat faoin bhfaisnéis íogair sin sula nglactar cinneadh i leith aon iarratas a fhaightear um Shaoráil Faisnéise.</w:t>
      </w:r>
    </w:p>
    <w:p w:rsidR="00DA6E78" w:rsidRDefault="00DA6E78" w:rsidP="00DA6E78">
      <w:pPr>
        <w:pBdr>
          <w:bottom w:val="single" w:sz="12" w:space="1" w:color="auto"/>
        </w:pBdr>
        <w:rPr>
          <w:szCs w:val="20"/>
        </w:rPr>
      </w:pPr>
    </w:p>
    <w:p w:rsidR="0010666C" w:rsidRDefault="0010666C">
      <w:pPr>
        <w:spacing w:line="240" w:lineRule="auto"/>
        <w:rPr>
          <w:szCs w:val="20"/>
        </w:rPr>
      </w:pPr>
    </w:p>
    <w:p w:rsidR="003D269F" w:rsidRDefault="003D269F">
      <w:pPr>
        <w:spacing w:line="240" w:lineRule="auto"/>
        <w:rPr>
          <w:szCs w:val="20"/>
        </w:rPr>
      </w:pPr>
      <w:r>
        <w:br w:type="page"/>
      </w:r>
    </w:p>
    <w:p w:rsidR="003D269F" w:rsidRDefault="003D269F">
      <w:pPr>
        <w:spacing w:line="240" w:lineRule="auto"/>
        <w:rPr>
          <w:szCs w:val="20"/>
        </w:rPr>
      </w:pPr>
    </w:p>
    <w:p w:rsidR="00DA6E78" w:rsidRPr="00DA6E78" w:rsidRDefault="00DA6E78" w:rsidP="00DA6E78">
      <w:pPr>
        <w:pStyle w:val="ListParagraph"/>
        <w:numPr>
          <w:ilvl w:val="0"/>
          <w:numId w:val="27"/>
        </w:numPr>
        <w:ind w:left="357" w:hanging="357"/>
        <w:contextualSpacing/>
        <w:rPr>
          <w:b/>
          <w:sz w:val="24"/>
          <w:szCs w:val="24"/>
        </w:rPr>
      </w:pPr>
      <w:r>
        <w:rPr>
          <w:b/>
          <w:sz w:val="24"/>
        </w:rPr>
        <w:t>Nochtadh Leasanna</w:t>
      </w:r>
    </w:p>
    <w:p w:rsidR="00DA6E78" w:rsidRDefault="00DA6E78" w:rsidP="00DA6E78">
      <w:pPr>
        <w:jc w:val="both"/>
        <w:rPr>
          <w:bCs/>
          <w:caps/>
          <w:color w:val="000000"/>
          <w:szCs w:val="20"/>
        </w:rPr>
      </w:pPr>
    </w:p>
    <w:p w:rsidR="00DA6E78" w:rsidRPr="001642D8" w:rsidRDefault="00DA6E78" w:rsidP="00DA6E78">
      <w:pPr>
        <w:jc w:val="both"/>
        <w:rPr>
          <w:bCs/>
          <w:color w:val="000000"/>
          <w:szCs w:val="20"/>
        </w:rPr>
      </w:pPr>
      <w:r>
        <w:rPr>
          <w:caps/>
          <w:color w:val="000000"/>
        </w:rPr>
        <w:t>s</w:t>
      </w:r>
      <w:r>
        <w:rPr>
          <w:color w:val="000000"/>
        </w:rPr>
        <w:t>ínigh A nó B</w:t>
      </w:r>
    </w:p>
    <w:p w:rsidR="00DA6E78" w:rsidRPr="001642D8" w:rsidRDefault="00DA6E78" w:rsidP="00DA6E78">
      <w:pPr>
        <w:rPr>
          <w:szCs w:val="20"/>
        </w:rPr>
      </w:pPr>
    </w:p>
    <w:p w:rsidR="00DA6E78" w:rsidRPr="001642D8" w:rsidRDefault="00DA6E78" w:rsidP="00DA6E78">
      <w:pPr>
        <w:rPr>
          <w:szCs w:val="20"/>
        </w:rPr>
      </w:pPr>
      <w:r>
        <w:t>A. Níl aon choimhlint leasa ann i ndáil leis an togra seo.</w:t>
      </w:r>
    </w:p>
    <w:p w:rsidR="00DA6E78" w:rsidRPr="001642D8" w:rsidRDefault="00DA6E78" w:rsidP="00DA6E78">
      <w:pPr>
        <w:rPr>
          <w:szCs w:val="20"/>
        </w:rPr>
      </w:pPr>
    </w:p>
    <w:p w:rsidR="00DA6E78" w:rsidRPr="001642D8" w:rsidRDefault="00DA6E78" w:rsidP="00DA6E78">
      <w:pPr>
        <w:jc w:val="both"/>
        <w:rPr>
          <w:b/>
          <w:bCs/>
          <w:i/>
          <w:iCs/>
          <w:color w:val="000000"/>
          <w:szCs w:val="20"/>
        </w:rPr>
      </w:pPr>
      <w:r>
        <w:rPr>
          <w:b/>
          <w:i/>
          <w:color w:val="000000"/>
        </w:rPr>
        <w:t>Signed:</w:t>
      </w:r>
      <w:r>
        <w:tab/>
      </w:r>
      <w:r>
        <w:tab/>
      </w:r>
      <w:r>
        <w:rPr>
          <w:b/>
          <w:i/>
          <w:color w:val="000000"/>
        </w:rPr>
        <w:t>____________________________</w:t>
      </w:r>
    </w:p>
    <w:p w:rsidR="00DA6E78" w:rsidRPr="001642D8" w:rsidRDefault="00DA6E78" w:rsidP="00DA6E78">
      <w:pPr>
        <w:jc w:val="both"/>
        <w:rPr>
          <w:b/>
          <w:bCs/>
          <w:i/>
          <w:iCs/>
          <w:color w:val="000000"/>
          <w:szCs w:val="20"/>
        </w:rPr>
      </w:pPr>
    </w:p>
    <w:p w:rsidR="00DA6E78" w:rsidRPr="001642D8" w:rsidRDefault="00DA6E78" w:rsidP="00DA6E78">
      <w:pPr>
        <w:jc w:val="both"/>
        <w:rPr>
          <w:b/>
          <w:bCs/>
          <w:color w:val="000000"/>
          <w:szCs w:val="20"/>
        </w:rPr>
      </w:pPr>
      <w:r>
        <w:rPr>
          <w:b/>
          <w:i/>
          <w:color w:val="000000"/>
        </w:rPr>
        <w:t>Thar ceann:</w:t>
      </w:r>
      <w:r>
        <w:tab/>
      </w:r>
      <w:r>
        <w:tab/>
      </w:r>
      <w:r>
        <w:rPr>
          <w:b/>
          <w:i/>
          <w:color w:val="000000"/>
        </w:rPr>
        <w:t>____________________________</w:t>
      </w:r>
    </w:p>
    <w:p w:rsidR="00DA6E78" w:rsidRPr="001642D8" w:rsidRDefault="00DA6E78" w:rsidP="00DA6E78">
      <w:pPr>
        <w:jc w:val="both"/>
        <w:rPr>
          <w:b/>
          <w:bCs/>
          <w:color w:val="000000"/>
          <w:szCs w:val="20"/>
        </w:rPr>
      </w:pPr>
    </w:p>
    <w:p w:rsidR="00DA6E78" w:rsidRPr="007C7E88" w:rsidRDefault="00DA6E78" w:rsidP="00DA6E78">
      <w:pPr>
        <w:jc w:val="both"/>
        <w:rPr>
          <w:bCs/>
          <w:iCs/>
          <w:color w:val="000000"/>
          <w:szCs w:val="20"/>
        </w:rPr>
      </w:pPr>
      <w:r>
        <w:rPr>
          <w:color w:val="000000"/>
        </w:rPr>
        <w:t>B. Nochtar an leas/na leasanna seo a leanas i ndáil leis an togra seo.</w:t>
      </w:r>
    </w:p>
    <w:p w:rsidR="00DA6E78" w:rsidRPr="001642D8" w:rsidRDefault="00DA6E78" w:rsidP="00DA6E78">
      <w:pPr>
        <w:jc w:val="both"/>
        <w:rPr>
          <w:b/>
          <w:bCs/>
          <w:i/>
          <w:iCs/>
          <w:color w:val="000000"/>
          <w:szCs w:val="20"/>
        </w:rPr>
      </w:pPr>
    </w:p>
    <w:p w:rsidR="00DA6E78" w:rsidRPr="001642D8" w:rsidRDefault="00DA6E78" w:rsidP="00DA6E78">
      <w:pPr>
        <w:jc w:val="both"/>
        <w:rPr>
          <w:b/>
          <w:bCs/>
          <w:i/>
          <w:iCs/>
          <w:color w:val="000000"/>
          <w:szCs w:val="20"/>
        </w:rPr>
      </w:pPr>
      <w:r>
        <w:rPr>
          <w:b/>
          <w:i/>
          <w:color w:val="000000"/>
        </w:rPr>
        <w:t>Signed:</w:t>
      </w:r>
      <w:r>
        <w:tab/>
      </w:r>
      <w:r>
        <w:tab/>
      </w:r>
      <w:r>
        <w:rPr>
          <w:b/>
          <w:i/>
          <w:color w:val="000000"/>
        </w:rPr>
        <w:t>_____________________________</w:t>
      </w:r>
    </w:p>
    <w:p w:rsidR="00DA6E78" w:rsidRPr="001642D8" w:rsidRDefault="00DA6E78" w:rsidP="00DA6E78">
      <w:pPr>
        <w:jc w:val="both"/>
        <w:rPr>
          <w:b/>
          <w:bCs/>
          <w:i/>
          <w:iCs/>
          <w:color w:val="000000"/>
          <w:szCs w:val="20"/>
        </w:rPr>
      </w:pPr>
    </w:p>
    <w:p w:rsidR="00DA6E78" w:rsidRPr="001642D8" w:rsidRDefault="00DA6E78" w:rsidP="00DA6E78">
      <w:pPr>
        <w:rPr>
          <w:b/>
          <w:bCs/>
          <w:i/>
          <w:iCs/>
          <w:color w:val="000000"/>
          <w:szCs w:val="20"/>
        </w:rPr>
      </w:pPr>
      <w:r>
        <w:rPr>
          <w:b/>
          <w:i/>
          <w:color w:val="000000"/>
        </w:rPr>
        <w:t>Thar ceann:</w:t>
      </w:r>
      <w:r>
        <w:tab/>
      </w:r>
      <w:r>
        <w:tab/>
      </w:r>
      <w:r>
        <w:rPr>
          <w:b/>
          <w:i/>
          <w:color w:val="000000"/>
        </w:rPr>
        <w:t>_____________________________</w:t>
      </w:r>
    </w:p>
    <w:p w:rsidR="00DA6E78" w:rsidRPr="007C7E88" w:rsidRDefault="00DA6E78" w:rsidP="00DA6E78">
      <w:pPr>
        <w:rPr>
          <w:bCs/>
          <w:iCs/>
          <w:color w:val="000000"/>
          <w:szCs w:val="20"/>
        </w:rPr>
      </w:pPr>
    </w:p>
    <w:p w:rsidR="00DA6E78" w:rsidRPr="007C7E88" w:rsidRDefault="00DA6E78" w:rsidP="00DA6E78">
      <w:pPr>
        <w:rPr>
          <w:bCs/>
          <w:iCs/>
          <w:color w:val="000000"/>
          <w:szCs w:val="20"/>
        </w:rPr>
      </w:pPr>
    </w:p>
    <w:p w:rsidR="00DA6E78" w:rsidRPr="00FA7874" w:rsidRDefault="00DA6E78" w:rsidP="007D422A">
      <w:pPr>
        <w:rPr>
          <w:b/>
          <w:sz w:val="24"/>
          <w:szCs w:val="24"/>
        </w:rPr>
      </w:pPr>
      <w:r>
        <w:rPr>
          <w:b/>
          <w:color w:val="000000"/>
        </w:rPr>
        <w:t>Dáta Taiscthe:</w:t>
      </w:r>
      <w:r>
        <w:tab/>
      </w:r>
      <w:r>
        <w:rPr>
          <w:b/>
          <w:color w:val="000000"/>
        </w:rPr>
        <w:t>_____________________________</w:t>
      </w:r>
    </w:p>
    <w:sectPr w:rsidR="00DA6E78" w:rsidRPr="00FA7874" w:rsidSect="007D422A">
      <w:headerReference w:type="default" r:id="rId9"/>
      <w:footerReference w:type="default" r:id="rId10"/>
      <w:footerReference w:type="first" r:id="rId11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DF6" w:rsidRDefault="00E92DF6" w:rsidP="009025E8">
      <w:pPr>
        <w:spacing w:line="240" w:lineRule="auto"/>
      </w:pPr>
      <w:r>
        <w:separator/>
      </w:r>
    </w:p>
  </w:endnote>
  <w:endnote w:type="continuationSeparator" w:id="0">
    <w:p w:rsidR="00E92DF6" w:rsidRDefault="00E92DF6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5375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3725" w:rsidRDefault="006D37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85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D3725" w:rsidRDefault="006D37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3438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3725" w:rsidRDefault="006D37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2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3725" w:rsidRDefault="006D37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DF6" w:rsidRDefault="00E92DF6" w:rsidP="009025E8">
      <w:pPr>
        <w:spacing w:line="240" w:lineRule="auto"/>
      </w:pPr>
      <w:r>
        <w:separator/>
      </w:r>
    </w:p>
  </w:footnote>
  <w:footnote w:type="continuationSeparator" w:id="0">
    <w:p w:rsidR="00E92DF6" w:rsidRDefault="00E92DF6" w:rsidP="009025E8">
      <w:pPr>
        <w:spacing w:line="240" w:lineRule="auto"/>
      </w:pPr>
      <w:r>
        <w:continuationSeparator/>
      </w:r>
    </w:p>
  </w:footnote>
  <w:footnote w:id="1">
    <w:p w:rsidR="006F7A31" w:rsidRPr="006F7A31" w:rsidRDefault="0010666C" w:rsidP="006F7A31">
      <w:pPr>
        <w:pStyle w:val="Style2"/>
        <w:tabs>
          <w:tab w:val="clear" w:pos="709"/>
          <w:tab w:val="clear" w:pos="1276"/>
          <w:tab w:val="clear" w:pos="1843"/>
          <w:tab w:val="clear" w:pos="2410"/>
        </w:tabs>
        <w:spacing w:after="0" w:line="240" w:lineRule="auto"/>
        <w:rPr>
          <w:rFonts w:cs="Arial"/>
          <w:b w:val="0"/>
          <w:sz w:val="18"/>
          <w:szCs w:val="18"/>
        </w:rPr>
      </w:pPr>
      <w:r>
        <w:rPr>
          <w:rStyle w:val="FootnoteReference"/>
          <w:b w:val="0"/>
          <w:sz w:val="18"/>
        </w:rPr>
        <w:footnoteRef/>
      </w:r>
      <w:r>
        <w:rPr>
          <w:b w:val="0"/>
          <w:sz w:val="18"/>
        </w:rPr>
        <w:t xml:space="preserve"> Taisctear an CBL gan an costas CBL má tá tú cláraithe don CBL  Mura mbíonn tú cláraithe (.i. níl an CBL</w:t>
      </w:r>
    </w:p>
    <w:p w:rsidR="006F7A31" w:rsidRPr="006F7A31" w:rsidRDefault="006F7A31" w:rsidP="006F7A31">
      <w:pPr>
        <w:pStyle w:val="Style2"/>
        <w:tabs>
          <w:tab w:val="clear" w:pos="709"/>
          <w:tab w:val="clear" w:pos="1276"/>
          <w:tab w:val="clear" w:pos="1843"/>
          <w:tab w:val="clear" w:pos="2410"/>
        </w:tabs>
        <w:spacing w:after="0" w:line="240" w:lineRule="auto"/>
        <w:rPr>
          <w:b w:val="0"/>
          <w:sz w:val="18"/>
          <w:szCs w:val="18"/>
        </w:rPr>
      </w:pPr>
      <w:r>
        <w:rPr>
          <w:b w:val="0"/>
          <w:sz w:val="18"/>
        </w:rPr>
        <w:t xml:space="preserve">  inéilithe leatsa) is féidir leat an costas CBL a áireamh leis na míreanna líne ábhartha ansin. Soiléirítear sa</w:t>
      </w:r>
    </w:p>
    <w:p w:rsidR="0010666C" w:rsidRPr="006F7A31" w:rsidRDefault="006F7A31" w:rsidP="006F7A31">
      <w:pPr>
        <w:pStyle w:val="Style2"/>
        <w:tabs>
          <w:tab w:val="clear" w:pos="709"/>
          <w:tab w:val="clear" w:pos="1276"/>
          <w:tab w:val="clear" w:pos="1843"/>
          <w:tab w:val="clear" w:pos="2410"/>
        </w:tabs>
        <w:spacing w:after="0" w:line="240" w:lineRule="auto"/>
        <w:rPr>
          <w:sz w:val="18"/>
          <w:szCs w:val="18"/>
        </w:rPr>
      </w:pPr>
      <w:r>
        <w:rPr>
          <w:b w:val="0"/>
          <w:sz w:val="18"/>
        </w:rPr>
        <w:t xml:space="preserve">  tuairisc aonaid go n-áirítear an CBL leis agus aithnítear an ráta a bhfuiltear á chur i bhfeidhm.</w:t>
      </w:r>
      <w:r>
        <w:rPr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25" w:rsidRDefault="006D3725">
    <w:pPr>
      <w:pStyle w:val="Header"/>
    </w:pPr>
  </w:p>
  <w:p w:rsidR="006D3725" w:rsidRPr="00084110" w:rsidRDefault="006D3725" w:rsidP="009025E8">
    <w:pPr>
      <w:pStyle w:val="Header"/>
      <w:rPr>
        <w:sz w:val="32"/>
        <w:szCs w:val="32"/>
      </w:rPr>
    </w:pPr>
    <w:r>
      <w:rPr>
        <w:noProof/>
        <w:sz w:val="32"/>
        <w:szCs w:val="32"/>
        <w:lang w:val="en-IE" w:eastAsia="en-IE" w:bidi="ar-SA"/>
      </w:rPr>
      <w:drawing>
        <wp:anchor distT="0" distB="0" distL="114300" distR="114300" simplePos="0" relativeHeight="251657216" behindDoc="0" locked="0" layoutInCell="1" allowOverlap="1" wp14:anchorId="3F7E3B81" wp14:editId="68BD8E1D">
          <wp:simplePos x="0" y="0"/>
          <wp:positionH relativeFrom="column">
            <wp:posOffset>-476250</wp:posOffset>
          </wp:positionH>
          <wp:positionV relativeFrom="paragraph">
            <wp:posOffset>89535</wp:posOffset>
          </wp:positionV>
          <wp:extent cx="695325" cy="895350"/>
          <wp:effectExtent l="19050" t="0" r="9525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36C7"/>
    <w:multiLevelType w:val="hybridMultilevel"/>
    <w:tmpl w:val="937EB3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A73C2"/>
    <w:multiLevelType w:val="hybridMultilevel"/>
    <w:tmpl w:val="7528F006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91E02"/>
    <w:multiLevelType w:val="hybridMultilevel"/>
    <w:tmpl w:val="8C9A9428"/>
    <w:lvl w:ilvl="0" w:tplc="D794CB36">
      <w:start w:val="7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950" w:hanging="360"/>
      </w:pPr>
    </w:lvl>
    <w:lvl w:ilvl="2" w:tplc="1809001B" w:tentative="1">
      <w:start w:val="1"/>
      <w:numFmt w:val="lowerRoman"/>
      <w:lvlText w:val="%3."/>
      <w:lvlJc w:val="right"/>
      <w:pPr>
        <w:ind w:left="2670" w:hanging="180"/>
      </w:pPr>
    </w:lvl>
    <w:lvl w:ilvl="3" w:tplc="1809000F" w:tentative="1">
      <w:start w:val="1"/>
      <w:numFmt w:val="decimal"/>
      <w:lvlText w:val="%4."/>
      <w:lvlJc w:val="left"/>
      <w:pPr>
        <w:ind w:left="3390" w:hanging="360"/>
      </w:pPr>
    </w:lvl>
    <w:lvl w:ilvl="4" w:tplc="18090019" w:tentative="1">
      <w:start w:val="1"/>
      <w:numFmt w:val="lowerLetter"/>
      <w:lvlText w:val="%5."/>
      <w:lvlJc w:val="left"/>
      <w:pPr>
        <w:ind w:left="4110" w:hanging="360"/>
      </w:pPr>
    </w:lvl>
    <w:lvl w:ilvl="5" w:tplc="1809001B" w:tentative="1">
      <w:start w:val="1"/>
      <w:numFmt w:val="lowerRoman"/>
      <w:lvlText w:val="%6."/>
      <w:lvlJc w:val="right"/>
      <w:pPr>
        <w:ind w:left="4830" w:hanging="180"/>
      </w:pPr>
    </w:lvl>
    <w:lvl w:ilvl="6" w:tplc="1809000F" w:tentative="1">
      <w:start w:val="1"/>
      <w:numFmt w:val="decimal"/>
      <w:lvlText w:val="%7."/>
      <w:lvlJc w:val="left"/>
      <w:pPr>
        <w:ind w:left="5550" w:hanging="360"/>
      </w:pPr>
    </w:lvl>
    <w:lvl w:ilvl="7" w:tplc="18090019" w:tentative="1">
      <w:start w:val="1"/>
      <w:numFmt w:val="lowerLetter"/>
      <w:lvlText w:val="%8."/>
      <w:lvlJc w:val="left"/>
      <w:pPr>
        <w:ind w:left="6270" w:hanging="360"/>
      </w:pPr>
    </w:lvl>
    <w:lvl w:ilvl="8" w:tplc="18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108854B4"/>
    <w:multiLevelType w:val="hybridMultilevel"/>
    <w:tmpl w:val="E4B0F1A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1C83"/>
    <w:multiLevelType w:val="hybridMultilevel"/>
    <w:tmpl w:val="EB689930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77715"/>
    <w:multiLevelType w:val="hybridMultilevel"/>
    <w:tmpl w:val="621098C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363C"/>
    <w:multiLevelType w:val="multilevel"/>
    <w:tmpl w:val="9CBC7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511A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11741"/>
    <w:multiLevelType w:val="hybridMultilevel"/>
    <w:tmpl w:val="878C8996"/>
    <w:lvl w:ilvl="0" w:tplc="E4B0F9D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18090019" w:tentative="1">
      <w:start w:val="1"/>
      <w:numFmt w:val="lowerLetter"/>
      <w:lvlText w:val="%2."/>
      <w:lvlJc w:val="left"/>
      <w:pPr>
        <w:ind w:left="1156" w:hanging="360"/>
      </w:pPr>
    </w:lvl>
    <w:lvl w:ilvl="2" w:tplc="1809001B" w:tentative="1">
      <w:start w:val="1"/>
      <w:numFmt w:val="lowerRoman"/>
      <w:lvlText w:val="%3."/>
      <w:lvlJc w:val="right"/>
      <w:pPr>
        <w:ind w:left="1876" w:hanging="180"/>
      </w:pPr>
    </w:lvl>
    <w:lvl w:ilvl="3" w:tplc="1809000F" w:tentative="1">
      <w:start w:val="1"/>
      <w:numFmt w:val="decimal"/>
      <w:lvlText w:val="%4."/>
      <w:lvlJc w:val="left"/>
      <w:pPr>
        <w:ind w:left="2596" w:hanging="360"/>
      </w:pPr>
    </w:lvl>
    <w:lvl w:ilvl="4" w:tplc="18090019" w:tentative="1">
      <w:start w:val="1"/>
      <w:numFmt w:val="lowerLetter"/>
      <w:lvlText w:val="%5."/>
      <w:lvlJc w:val="left"/>
      <w:pPr>
        <w:ind w:left="3316" w:hanging="360"/>
      </w:pPr>
    </w:lvl>
    <w:lvl w:ilvl="5" w:tplc="1809001B" w:tentative="1">
      <w:start w:val="1"/>
      <w:numFmt w:val="lowerRoman"/>
      <w:lvlText w:val="%6."/>
      <w:lvlJc w:val="right"/>
      <w:pPr>
        <w:ind w:left="4036" w:hanging="180"/>
      </w:pPr>
    </w:lvl>
    <w:lvl w:ilvl="6" w:tplc="1809000F" w:tentative="1">
      <w:start w:val="1"/>
      <w:numFmt w:val="decimal"/>
      <w:lvlText w:val="%7."/>
      <w:lvlJc w:val="left"/>
      <w:pPr>
        <w:ind w:left="4756" w:hanging="360"/>
      </w:pPr>
    </w:lvl>
    <w:lvl w:ilvl="7" w:tplc="18090019" w:tentative="1">
      <w:start w:val="1"/>
      <w:numFmt w:val="lowerLetter"/>
      <w:lvlText w:val="%8."/>
      <w:lvlJc w:val="left"/>
      <w:pPr>
        <w:ind w:left="5476" w:hanging="360"/>
      </w:pPr>
    </w:lvl>
    <w:lvl w:ilvl="8" w:tplc="1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4" w15:restartNumberingAfterBreak="0">
    <w:nsid w:val="417F5428"/>
    <w:multiLevelType w:val="hybridMultilevel"/>
    <w:tmpl w:val="93E8B864"/>
    <w:lvl w:ilvl="0" w:tplc="3D20847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6253DAF"/>
    <w:multiLevelType w:val="hybridMultilevel"/>
    <w:tmpl w:val="3232256C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F1FFB"/>
    <w:multiLevelType w:val="multilevel"/>
    <w:tmpl w:val="8B7812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407A4E"/>
    <w:multiLevelType w:val="hybridMultilevel"/>
    <w:tmpl w:val="FFDA16A2"/>
    <w:lvl w:ilvl="0" w:tplc="1809000F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950" w:hanging="360"/>
      </w:pPr>
    </w:lvl>
    <w:lvl w:ilvl="2" w:tplc="1809001B" w:tentative="1">
      <w:start w:val="1"/>
      <w:numFmt w:val="lowerRoman"/>
      <w:lvlText w:val="%3."/>
      <w:lvlJc w:val="right"/>
      <w:pPr>
        <w:ind w:left="2670" w:hanging="180"/>
      </w:pPr>
    </w:lvl>
    <w:lvl w:ilvl="3" w:tplc="1809000F" w:tentative="1">
      <w:start w:val="1"/>
      <w:numFmt w:val="decimal"/>
      <w:lvlText w:val="%4."/>
      <w:lvlJc w:val="left"/>
      <w:pPr>
        <w:ind w:left="3390" w:hanging="360"/>
      </w:pPr>
    </w:lvl>
    <w:lvl w:ilvl="4" w:tplc="18090019" w:tentative="1">
      <w:start w:val="1"/>
      <w:numFmt w:val="lowerLetter"/>
      <w:lvlText w:val="%5."/>
      <w:lvlJc w:val="left"/>
      <w:pPr>
        <w:ind w:left="4110" w:hanging="360"/>
      </w:pPr>
    </w:lvl>
    <w:lvl w:ilvl="5" w:tplc="1809001B" w:tentative="1">
      <w:start w:val="1"/>
      <w:numFmt w:val="lowerRoman"/>
      <w:lvlText w:val="%6."/>
      <w:lvlJc w:val="right"/>
      <w:pPr>
        <w:ind w:left="4830" w:hanging="180"/>
      </w:pPr>
    </w:lvl>
    <w:lvl w:ilvl="6" w:tplc="1809000F" w:tentative="1">
      <w:start w:val="1"/>
      <w:numFmt w:val="decimal"/>
      <w:lvlText w:val="%7."/>
      <w:lvlJc w:val="left"/>
      <w:pPr>
        <w:ind w:left="5550" w:hanging="360"/>
      </w:pPr>
    </w:lvl>
    <w:lvl w:ilvl="7" w:tplc="18090019" w:tentative="1">
      <w:start w:val="1"/>
      <w:numFmt w:val="lowerLetter"/>
      <w:lvlText w:val="%8."/>
      <w:lvlJc w:val="left"/>
      <w:pPr>
        <w:ind w:left="6270" w:hanging="360"/>
      </w:pPr>
    </w:lvl>
    <w:lvl w:ilvl="8" w:tplc="18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9" w15:restartNumberingAfterBreak="0">
    <w:nsid w:val="538279E3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72EF7"/>
    <w:multiLevelType w:val="hybridMultilevel"/>
    <w:tmpl w:val="5D5028A2"/>
    <w:lvl w:ilvl="0" w:tplc="C0A610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93C8E"/>
    <w:multiLevelType w:val="hybridMultilevel"/>
    <w:tmpl w:val="8A08CB46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D2A2E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F17BE"/>
    <w:multiLevelType w:val="hybridMultilevel"/>
    <w:tmpl w:val="229C30D0"/>
    <w:lvl w:ilvl="0" w:tplc="F9F4B652">
      <w:start w:val="1"/>
      <w:numFmt w:val="bullet"/>
      <w:lvlText w:val="-"/>
      <w:lvlJc w:val="left"/>
      <w:pPr>
        <w:ind w:left="300" w:hanging="187"/>
      </w:pPr>
      <w:rPr>
        <w:rFonts w:ascii="Arial" w:eastAsia="Arial" w:hAnsi="Arial" w:hint="default"/>
        <w:w w:val="81"/>
        <w:sz w:val="24"/>
        <w:szCs w:val="24"/>
      </w:rPr>
    </w:lvl>
    <w:lvl w:ilvl="1" w:tplc="E2BC0844">
      <w:start w:val="1"/>
      <w:numFmt w:val="bullet"/>
      <w:lvlText w:val="•"/>
      <w:lvlJc w:val="left"/>
      <w:pPr>
        <w:ind w:left="1258" w:hanging="187"/>
      </w:pPr>
      <w:rPr>
        <w:rFonts w:hint="default"/>
      </w:rPr>
    </w:lvl>
    <w:lvl w:ilvl="2" w:tplc="74D489AA">
      <w:start w:val="1"/>
      <w:numFmt w:val="bullet"/>
      <w:lvlText w:val="•"/>
      <w:lvlJc w:val="left"/>
      <w:pPr>
        <w:ind w:left="2216" w:hanging="187"/>
      </w:pPr>
      <w:rPr>
        <w:rFonts w:hint="default"/>
      </w:rPr>
    </w:lvl>
    <w:lvl w:ilvl="3" w:tplc="B1FC7F50">
      <w:start w:val="1"/>
      <w:numFmt w:val="bullet"/>
      <w:lvlText w:val="•"/>
      <w:lvlJc w:val="left"/>
      <w:pPr>
        <w:ind w:left="3174" w:hanging="187"/>
      </w:pPr>
      <w:rPr>
        <w:rFonts w:hint="default"/>
      </w:rPr>
    </w:lvl>
    <w:lvl w:ilvl="4" w:tplc="9B44F25A">
      <w:start w:val="1"/>
      <w:numFmt w:val="bullet"/>
      <w:lvlText w:val="•"/>
      <w:lvlJc w:val="left"/>
      <w:pPr>
        <w:ind w:left="4132" w:hanging="187"/>
      </w:pPr>
      <w:rPr>
        <w:rFonts w:hint="default"/>
      </w:rPr>
    </w:lvl>
    <w:lvl w:ilvl="5" w:tplc="023AED4C">
      <w:start w:val="1"/>
      <w:numFmt w:val="bullet"/>
      <w:lvlText w:val="•"/>
      <w:lvlJc w:val="left"/>
      <w:pPr>
        <w:ind w:left="5090" w:hanging="187"/>
      </w:pPr>
      <w:rPr>
        <w:rFonts w:hint="default"/>
      </w:rPr>
    </w:lvl>
    <w:lvl w:ilvl="6" w:tplc="29E225FA">
      <w:start w:val="1"/>
      <w:numFmt w:val="bullet"/>
      <w:lvlText w:val="•"/>
      <w:lvlJc w:val="left"/>
      <w:pPr>
        <w:ind w:left="6048" w:hanging="187"/>
      </w:pPr>
      <w:rPr>
        <w:rFonts w:hint="default"/>
      </w:rPr>
    </w:lvl>
    <w:lvl w:ilvl="7" w:tplc="53184194">
      <w:start w:val="1"/>
      <w:numFmt w:val="bullet"/>
      <w:lvlText w:val="•"/>
      <w:lvlJc w:val="left"/>
      <w:pPr>
        <w:ind w:left="7006" w:hanging="187"/>
      </w:pPr>
      <w:rPr>
        <w:rFonts w:hint="default"/>
      </w:rPr>
    </w:lvl>
    <w:lvl w:ilvl="8" w:tplc="3376922E">
      <w:start w:val="1"/>
      <w:numFmt w:val="bullet"/>
      <w:lvlText w:val="•"/>
      <w:lvlJc w:val="left"/>
      <w:pPr>
        <w:ind w:left="7964" w:hanging="187"/>
      </w:pPr>
      <w:rPr>
        <w:rFonts w:hint="default"/>
      </w:rPr>
    </w:lvl>
  </w:abstractNum>
  <w:abstractNum w:abstractNumId="2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83258"/>
    <w:multiLevelType w:val="hybridMultilevel"/>
    <w:tmpl w:val="E4B0F1A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2855C0"/>
    <w:multiLevelType w:val="hybridMultilevel"/>
    <w:tmpl w:val="F6024A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B5373D"/>
    <w:multiLevelType w:val="multilevel"/>
    <w:tmpl w:val="A8A06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FD512C"/>
    <w:multiLevelType w:val="hybridMultilevel"/>
    <w:tmpl w:val="8BFEF796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9"/>
  </w:num>
  <w:num w:numId="4">
    <w:abstractNumId w:val="7"/>
  </w:num>
  <w:num w:numId="5">
    <w:abstractNumId w:val="11"/>
  </w:num>
  <w:num w:numId="6">
    <w:abstractNumId w:val="27"/>
  </w:num>
  <w:num w:numId="7">
    <w:abstractNumId w:val="4"/>
  </w:num>
  <w:num w:numId="8">
    <w:abstractNumId w:val="25"/>
  </w:num>
  <w:num w:numId="9">
    <w:abstractNumId w:val="24"/>
  </w:num>
  <w:num w:numId="10">
    <w:abstractNumId w:val="13"/>
  </w:num>
  <w:num w:numId="11">
    <w:abstractNumId w:val="26"/>
  </w:num>
  <w:num w:numId="12">
    <w:abstractNumId w:val="10"/>
  </w:num>
  <w:num w:numId="13">
    <w:abstractNumId w:val="19"/>
  </w:num>
  <w:num w:numId="14">
    <w:abstractNumId w:val="12"/>
  </w:num>
  <w:num w:numId="15">
    <w:abstractNumId w:val="6"/>
  </w:num>
  <w:num w:numId="16">
    <w:abstractNumId w:val="28"/>
  </w:num>
  <w:num w:numId="17">
    <w:abstractNumId w:val="22"/>
  </w:num>
  <w:num w:numId="18">
    <w:abstractNumId w:val="29"/>
  </w:num>
  <w:num w:numId="19">
    <w:abstractNumId w:val="20"/>
  </w:num>
  <w:num w:numId="20">
    <w:abstractNumId w:val="0"/>
  </w:num>
  <w:num w:numId="21">
    <w:abstractNumId w:val="1"/>
  </w:num>
  <w:num w:numId="22">
    <w:abstractNumId w:val="30"/>
  </w:num>
  <w:num w:numId="23">
    <w:abstractNumId w:val="21"/>
  </w:num>
  <w:num w:numId="24">
    <w:abstractNumId w:val="5"/>
  </w:num>
  <w:num w:numId="25">
    <w:abstractNumId w:val="15"/>
  </w:num>
  <w:num w:numId="26">
    <w:abstractNumId w:val="3"/>
  </w:num>
  <w:num w:numId="27">
    <w:abstractNumId w:val="18"/>
  </w:num>
  <w:num w:numId="28">
    <w:abstractNumId w:val="23"/>
  </w:num>
  <w:num w:numId="29">
    <w:abstractNumId w:val="14"/>
  </w:num>
  <w:num w:numId="30">
    <w:abstractNumId w:val="2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20"/>
  <w:drawingGridHorizontalSpacing w:val="100"/>
  <w:displayHorizontalDrawingGridEvery w:val="2"/>
  <w:displayVerticalDrawingGridEvery w:val="2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E8"/>
    <w:rsid w:val="00004397"/>
    <w:rsid w:val="000171FF"/>
    <w:rsid w:val="00023080"/>
    <w:rsid w:val="00026E8E"/>
    <w:rsid w:val="00045FA0"/>
    <w:rsid w:val="00066492"/>
    <w:rsid w:val="00084110"/>
    <w:rsid w:val="00092817"/>
    <w:rsid w:val="00097456"/>
    <w:rsid w:val="000A1E70"/>
    <w:rsid w:val="000B20F6"/>
    <w:rsid w:val="000B7BBB"/>
    <w:rsid w:val="000F56DE"/>
    <w:rsid w:val="000F7742"/>
    <w:rsid w:val="0010493F"/>
    <w:rsid w:val="00105552"/>
    <w:rsid w:val="0010666C"/>
    <w:rsid w:val="00115EFA"/>
    <w:rsid w:val="00135E49"/>
    <w:rsid w:val="0014068E"/>
    <w:rsid w:val="00143B95"/>
    <w:rsid w:val="0014669F"/>
    <w:rsid w:val="00162C50"/>
    <w:rsid w:val="001707BC"/>
    <w:rsid w:val="0017267F"/>
    <w:rsid w:val="00175856"/>
    <w:rsid w:val="0017766E"/>
    <w:rsid w:val="00181CD6"/>
    <w:rsid w:val="00191612"/>
    <w:rsid w:val="0019347D"/>
    <w:rsid w:val="0019615F"/>
    <w:rsid w:val="001A073F"/>
    <w:rsid w:val="001A3318"/>
    <w:rsid w:val="001A55D1"/>
    <w:rsid w:val="001B0E0E"/>
    <w:rsid w:val="001C171F"/>
    <w:rsid w:val="001C63AE"/>
    <w:rsid w:val="001E16E9"/>
    <w:rsid w:val="001E647D"/>
    <w:rsid w:val="002034D0"/>
    <w:rsid w:val="002068F4"/>
    <w:rsid w:val="0021532C"/>
    <w:rsid w:val="00221923"/>
    <w:rsid w:val="002233CF"/>
    <w:rsid w:val="002318B2"/>
    <w:rsid w:val="00234B52"/>
    <w:rsid w:val="002512DB"/>
    <w:rsid w:val="00254F77"/>
    <w:rsid w:val="0026092F"/>
    <w:rsid w:val="0026743D"/>
    <w:rsid w:val="00267A67"/>
    <w:rsid w:val="0027120A"/>
    <w:rsid w:val="00274A49"/>
    <w:rsid w:val="00276919"/>
    <w:rsid w:val="00280A90"/>
    <w:rsid w:val="002826B2"/>
    <w:rsid w:val="00293B96"/>
    <w:rsid w:val="002973DE"/>
    <w:rsid w:val="002A73F1"/>
    <w:rsid w:val="002A7603"/>
    <w:rsid w:val="002B187F"/>
    <w:rsid w:val="002B6EDE"/>
    <w:rsid w:val="002C4F52"/>
    <w:rsid w:val="002C74FE"/>
    <w:rsid w:val="002D0CE2"/>
    <w:rsid w:val="002D3F89"/>
    <w:rsid w:val="002E03B2"/>
    <w:rsid w:val="002E2456"/>
    <w:rsid w:val="002E2BC0"/>
    <w:rsid w:val="002F4260"/>
    <w:rsid w:val="002F775A"/>
    <w:rsid w:val="00303D81"/>
    <w:rsid w:val="003103AC"/>
    <w:rsid w:val="003151B8"/>
    <w:rsid w:val="00315C62"/>
    <w:rsid w:val="00326FC8"/>
    <w:rsid w:val="00334422"/>
    <w:rsid w:val="00335D1F"/>
    <w:rsid w:val="00337A46"/>
    <w:rsid w:val="003512BD"/>
    <w:rsid w:val="003922AD"/>
    <w:rsid w:val="00397A2C"/>
    <w:rsid w:val="003B0B1A"/>
    <w:rsid w:val="003C08FA"/>
    <w:rsid w:val="003C128D"/>
    <w:rsid w:val="003C60FD"/>
    <w:rsid w:val="003D24B2"/>
    <w:rsid w:val="003D269F"/>
    <w:rsid w:val="003D7A8E"/>
    <w:rsid w:val="003E5A6C"/>
    <w:rsid w:val="003E6C53"/>
    <w:rsid w:val="003F0785"/>
    <w:rsid w:val="00407688"/>
    <w:rsid w:val="004134AE"/>
    <w:rsid w:val="00421801"/>
    <w:rsid w:val="004223BE"/>
    <w:rsid w:val="0042373D"/>
    <w:rsid w:val="00427553"/>
    <w:rsid w:val="0043419F"/>
    <w:rsid w:val="004346A0"/>
    <w:rsid w:val="004428FA"/>
    <w:rsid w:val="00443BDD"/>
    <w:rsid w:val="00450C90"/>
    <w:rsid w:val="00465899"/>
    <w:rsid w:val="00467F36"/>
    <w:rsid w:val="0047254F"/>
    <w:rsid w:val="0047338A"/>
    <w:rsid w:val="00486066"/>
    <w:rsid w:val="00495C03"/>
    <w:rsid w:val="004A2C22"/>
    <w:rsid w:val="004A474E"/>
    <w:rsid w:val="004C30F2"/>
    <w:rsid w:val="004C758F"/>
    <w:rsid w:val="004D56C0"/>
    <w:rsid w:val="004E4183"/>
    <w:rsid w:val="004F12AB"/>
    <w:rsid w:val="00507A9C"/>
    <w:rsid w:val="0051086A"/>
    <w:rsid w:val="00523AF4"/>
    <w:rsid w:val="005247F0"/>
    <w:rsid w:val="00541458"/>
    <w:rsid w:val="00547E5A"/>
    <w:rsid w:val="00552461"/>
    <w:rsid w:val="00555D90"/>
    <w:rsid w:val="00560F8E"/>
    <w:rsid w:val="005753CF"/>
    <w:rsid w:val="00575ADD"/>
    <w:rsid w:val="0059061F"/>
    <w:rsid w:val="00592AEE"/>
    <w:rsid w:val="005973D9"/>
    <w:rsid w:val="00597438"/>
    <w:rsid w:val="005B0445"/>
    <w:rsid w:val="005B246C"/>
    <w:rsid w:val="005B5F23"/>
    <w:rsid w:val="005B683D"/>
    <w:rsid w:val="005C6F28"/>
    <w:rsid w:val="005C7DE4"/>
    <w:rsid w:val="005D756F"/>
    <w:rsid w:val="005E1360"/>
    <w:rsid w:val="005E69B2"/>
    <w:rsid w:val="005F1AF7"/>
    <w:rsid w:val="0060519B"/>
    <w:rsid w:val="00610032"/>
    <w:rsid w:val="0061051C"/>
    <w:rsid w:val="006112EB"/>
    <w:rsid w:val="006346E4"/>
    <w:rsid w:val="00650054"/>
    <w:rsid w:val="0066188F"/>
    <w:rsid w:val="0068705C"/>
    <w:rsid w:val="00690C96"/>
    <w:rsid w:val="006A7162"/>
    <w:rsid w:val="006B32DC"/>
    <w:rsid w:val="006C1669"/>
    <w:rsid w:val="006C301D"/>
    <w:rsid w:val="006C4C9A"/>
    <w:rsid w:val="006C7F3A"/>
    <w:rsid w:val="006D262C"/>
    <w:rsid w:val="006D3725"/>
    <w:rsid w:val="006D3D6D"/>
    <w:rsid w:val="006D4E85"/>
    <w:rsid w:val="006D64D9"/>
    <w:rsid w:val="006D71B3"/>
    <w:rsid w:val="006D7954"/>
    <w:rsid w:val="006E0D50"/>
    <w:rsid w:val="006E155D"/>
    <w:rsid w:val="006F558E"/>
    <w:rsid w:val="006F7A31"/>
    <w:rsid w:val="00700067"/>
    <w:rsid w:val="0070023C"/>
    <w:rsid w:val="00703F1A"/>
    <w:rsid w:val="00710E74"/>
    <w:rsid w:val="00715596"/>
    <w:rsid w:val="007220D2"/>
    <w:rsid w:val="007250F4"/>
    <w:rsid w:val="00730181"/>
    <w:rsid w:val="007451C2"/>
    <w:rsid w:val="00751983"/>
    <w:rsid w:val="00767309"/>
    <w:rsid w:val="00770ECC"/>
    <w:rsid w:val="0078283B"/>
    <w:rsid w:val="007869E5"/>
    <w:rsid w:val="00787A97"/>
    <w:rsid w:val="0079592C"/>
    <w:rsid w:val="007A3FAD"/>
    <w:rsid w:val="007A60EA"/>
    <w:rsid w:val="007B3E6F"/>
    <w:rsid w:val="007D00E3"/>
    <w:rsid w:val="007D0144"/>
    <w:rsid w:val="007D422A"/>
    <w:rsid w:val="007D7CB3"/>
    <w:rsid w:val="008120A5"/>
    <w:rsid w:val="008132CC"/>
    <w:rsid w:val="00814B4C"/>
    <w:rsid w:val="00815582"/>
    <w:rsid w:val="00820587"/>
    <w:rsid w:val="008231E2"/>
    <w:rsid w:val="008247E6"/>
    <w:rsid w:val="008338FE"/>
    <w:rsid w:val="00833DC5"/>
    <w:rsid w:val="008347AB"/>
    <w:rsid w:val="0084204E"/>
    <w:rsid w:val="008436BF"/>
    <w:rsid w:val="008475CB"/>
    <w:rsid w:val="00852622"/>
    <w:rsid w:val="008755A1"/>
    <w:rsid w:val="008916DC"/>
    <w:rsid w:val="008945C5"/>
    <w:rsid w:val="008C757B"/>
    <w:rsid w:val="008F2471"/>
    <w:rsid w:val="008F7A33"/>
    <w:rsid w:val="009025E8"/>
    <w:rsid w:val="00906B62"/>
    <w:rsid w:val="009117A0"/>
    <w:rsid w:val="00921FDE"/>
    <w:rsid w:val="0092567D"/>
    <w:rsid w:val="00930164"/>
    <w:rsid w:val="009372A1"/>
    <w:rsid w:val="009375A7"/>
    <w:rsid w:val="009404EA"/>
    <w:rsid w:val="00942E32"/>
    <w:rsid w:val="00947B34"/>
    <w:rsid w:val="00956A34"/>
    <w:rsid w:val="009571B0"/>
    <w:rsid w:val="00966E14"/>
    <w:rsid w:val="00973083"/>
    <w:rsid w:val="00974B20"/>
    <w:rsid w:val="00984841"/>
    <w:rsid w:val="00987E2C"/>
    <w:rsid w:val="009901B0"/>
    <w:rsid w:val="00991F40"/>
    <w:rsid w:val="009A1966"/>
    <w:rsid w:val="009A328A"/>
    <w:rsid w:val="009A725D"/>
    <w:rsid w:val="009C3503"/>
    <w:rsid w:val="009D318E"/>
    <w:rsid w:val="009D4029"/>
    <w:rsid w:val="009E736C"/>
    <w:rsid w:val="009E7A4E"/>
    <w:rsid w:val="009F506B"/>
    <w:rsid w:val="009F6C8A"/>
    <w:rsid w:val="00A0438D"/>
    <w:rsid w:val="00A05CC6"/>
    <w:rsid w:val="00A14B85"/>
    <w:rsid w:val="00A15339"/>
    <w:rsid w:val="00A27EA5"/>
    <w:rsid w:val="00A33467"/>
    <w:rsid w:val="00A33D54"/>
    <w:rsid w:val="00A40521"/>
    <w:rsid w:val="00A540A7"/>
    <w:rsid w:val="00A57888"/>
    <w:rsid w:val="00A707A9"/>
    <w:rsid w:val="00A7289A"/>
    <w:rsid w:val="00A85833"/>
    <w:rsid w:val="00A92265"/>
    <w:rsid w:val="00AA2693"/>
    <w:rsid w:val="00AB5281"/>
    <w:rsid w:val="00AB53C9"/>
    <w:rsid w:val="00AD419A"/>
    <w:rsid w:val="00AF1678"/>
    <w:rsid w:val="00AF2988"/>
    <w:rsid w:val="00AF4CCC"/>
    <w:rsid w:val="00AF5925"/>
    <w:rsid w:val="00B00B13"/>
    <w:rsid w:val="00B01591"/>
    <w:rsid w:val="00B02A12"/>
    <w:rsid w:val="00B065CE"/>
    <w:rsid w:val="00B11959"/>
    <w:rsid w:val="00B216E7"/>
    <w:rsid w:val="00B26084"/>
    <w:rsid w:val="00B271B8"/>
    <w:rsid w:val="00B33151"/>
    <w:rsid w:val="00B3322B"/>
    <w:rsid w:val="00B33686"/>
    <w:rsid w:val="00B36AFF"/>
    <w:rsid w:val="00B41E95"/>
    <w:rsid w:val="00B45CF8"/>
    <w:rsid w:val="00B5074D"/>
    <w:rsid w:val="00B529DE"/>
    <w:rsid w:val="00B56D74"/>
    <w:rsid w:val="00B571BB"/>
    <w:rsid w:val="00B572C9"/>
    <w:rsid w:val="00B60710"/>
    <w:rsid w:val="00B610F6"/>
    <w:rsid w:val="00B71915"/>
    <w:rsid w:val="00B9410C"/>
    <w:rsid w:val="00BA1E77"/>
    <w:rsid w:val="00BA4826"/>
    <w:rsid w:val="00BA5701"/>
    <w:rsid w:val="00BB380A"/>
    <w:rsid w:val="00BC66B8"/>
    <w:rsid w:val="00BC68D1"/>
    <w:rsid w:val="00BD0653"/>
    <w:rsid w:val="00BD37FB"/>
    <w:rsid w:val="00BD66E4"/>
    <w:rsid w:val="00BE4DE4"/>
    <w:rsid w:val="00BF1179"/>
    <w:rsid w:val="00BF38F2"/>
    <w:rsid w:val="00C00D4E"/>
    <w:rsid w:val="00C02D2E"/>
    <w:rsid w:val="00C2067B"/>
    <w:rsid w:val="00C26B44"/>
    <w:rsid w:val="00C35BA2"/>
    <w:rsid w:val="00C45DC6"/>
    <w:rsid w:val="00C47BC6"/>
    <w:rsid w:val="00C561E4"/>
    <w:rsid w:val="00C726CF"/>
    <w:rsid w:val="00C87400"/>
    <w:rsid w:val="00C92A4F"/>
    <w:rsid w:val="00C93B72"/>
    <w:rsid w:val="00C9642D"/>
    <w:rsid w:val="00C97528"/>
    <w:rsid w:val="00CA67EE"/>
    <w:rsid w:val="00CA7306"/>
    <w:rsid w:val="00CB155E"/>
    <w:rsid w:val="00CB54B8"/>
    <w:rsid w:val="00CB7383"/>
    <w:rsid w:val="00CB7B63"/>
    <w:rsid w:val="00CC6497"/>
    <w:rsid w:val="00CE3576"/>
    <w:rsid w:val="00CF22A7"/>
    <w:rsid w:val="00D01BD9"/>
    <w:rsid w:val="00D06D27"/>
    <w:rsid w:val="00D21A9E"/>
    <w:rsid w:val="00D30F83"/>
    <w:rsid w:val="00D323C2"/>
    <w:rsid w:val="00D32D9E"/>
    <w:rsid w:val="00D37931"/>
    <w:rsid w:val="00D40408"/>
    <w:rsid w:val="00D47477"/>
    <w:rsid w:val="00D52685"/>
    <w:rsid w:val="00D546F6"/>
    <w:rsid w:val="00D57293"/>
    <w:rsid w:val="00D60283"/>
    <w:rsid w:val="00D73E1C"/>
    <w:rsid w:val="00D7454C"/>
    <w:rsid w:val="00D8391D"/>
    <w:rsid w:val="00D92CD4"/>
    <w:rsid w:val="00DA6E78"/>
    <w:rsid w:val="00DB5623"/>
    <w:rsid w:val="00DB74B8"/>
    <w:rsid w:val="00DD1C0E"/>
    <w:rsid w:val="00DD20F6"/>
    <w:rsid w:val="00DE1BB3"/>
    <w:rsid w:val="00DE4EDE"/>
    <w:rsid w:val="00DF00C3"/>
    <w:rsid w:val="00DF587D"/>
    <w:rsid w:val="00E0098D"/>
    <w:rsid w:val="00E10172"/>
    <w:rsid w:val="00E105A1"/>
    <w:rsid w:val="00E119F1"/>
    <w:rsid w:val="00E131DC"/>
    <w:rsid w:val="00E15AA5"/>
    <w:rsid w:val="00E2019E"/>
    <w:rsid w:val="00E20F44"/>
    <w:rsid w:val="00E30578"/>
    <w:rsid w:val="00E32B61"/>
    <w:rsid w:val="00E32DCC"/>
    <w:rsid w:val="00E40D47"/>
    <w:rsid w:val="00E40F44"/>
    <w:rsid w:val="00E42A2B"/>
    <w:rsid w:val="00E4367F"/>
    <w:rsid w:val="00E57B48"/>
    <w:rsid w:val="00E57D76"/>
    <w:rsid w:val="00E70749"/>
    <w:rsid w:val="00E71D42"/>
    <w:rsid w:val="00E778C7"/>
    <w:rsid w:val="00E80FCE"/>
    <w:rsid w:val="00E85C4D"/>
    <w:rsid w:val="00E928A6"/>
    <w:rsid w:val="00E92DF6"/>
    <w:rsid w:val="00EA08BD"/>
    <w:rsid w:val="00EA3B56"/>
    <w:rsid w:val="00EB671A"/>
    <w:rsid w:val="00EB7C04"/>
    <w:rsid w:val="00EC03F7"/>
    <w:rsid w:val="00EC260B"/>
    <w:rsid w:val="00EC2C20"/>
    <w:rsid w:val="00ED007C"/>
    <w:rsid w:val="00ED31EA"/>
    <w:rsid w:val="00EE00A4"/>
    <w:rsid w:val="00EE10B6"/>
    <w:rsid w:val="00EF5368"/>
    <w:rsid w:val="00F01FF0"/>
    <w:rsid w:val="00F07F66"/>
    <w:rsid w:val="00F179DF"/>
    <w:rsid w:val="00F20423"/>
    <w:rsid w:val="00F243A8"/>
    <w:rsid w:val="00F25D8A"/>
    <w:rsid w:val="00F25DB7"/>
    <w:rsid w:val="00F41911"/>
    <w:rsid w:val="00F51306"/>
    <w:rsid w:val="00F54E1D"/>
    <w:rsid w:val="00F5558C"/>
    <w:rsid w:val="00F7414A"/>
    <w:rsid w:val="00F753F0"/>
    <w:rsid w:val="00F811CB"/>
    <w:rsid w:val="00F87A94"/>
    <w:rsid w:val="00F92CAE"/>
    <w:rsid w:val="00FA24CC"/>
    <w:rsid w:val="00FA7874"/>
    <w:rsid w:val="00FB0ED4"/>
    <w:rsid w:val="00FC4A0E"/>
    <w:rsid w:val="00FC58BC"/>
    <w:rsid w:val="00FE667A"/>
    <w:rsid w:val="00FE67B3"/>
    <w:rsid w:val="00FF0B57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C5B9BB1-34FA-49B5-AD07-C12B6592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ga-IE" w:eastAsia="ga-IE" w:bidi="ga-IE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ga-IE" w:eastAsia="ga-IE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ga-IE" w:eastAsia="ga-IE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ga-IE" w:eastAsia="ga-IE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ga-IE" w:eastAsia="ga-IE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ga-IE" w:eastAsia="ga-I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ga-IE" w:eastAsia="ga-IE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ga-IE" w:eastAsia="ga-IE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769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9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919"/>
    <w:rPr>
      <w:szCs w:val="20"/>
      <w:lang w:val="ga-IE" w:eastAsia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69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6919"/>
    <w:rPr>
      <w:b/>
      <w:bCs/>
      <w:szCs w:val="20"/>
      <w:lang w:val="ga-IE" w:eastAsia="ga-IE"/>
    </w:rPr>
  </w:style>
  <w:style w:type="character" w:styleId="PlaceholderText">
    <w:name w:val="Placeholder Text"/>
    <w:basedOn w:val="DefaultParagraphFont"/>
    <w:uiPriority w:val="99"/>
    <w:semiHidden/>
    <w:rsid w:val="00E4367F"/>
    <w:rPr>
      <w:color w:val="808080"/>
    </w:rPr>
  </w:style>
  <w:style w:type="paragraph" w:styleId="Revision">
    <w:name w:val="Revision"/>
    <w:hidden/>
    <w:uiPriority w:val="99"/>
    <w:semiHidden/>
    <w:rsid w:val="00815582"/>
    <w:rPr>
      <w:szCs w:val="22"/>
    </w:rPr>
  </w:style>
  <w:style w:type="character" w:customStyle="1" w:styleId="apple-converted-space">
    <w:name w:val="apple-converted-space"/>
    <w:basedOn w:val="DefaultParagraphFont"/>
    <w:rsid w:val="00EC2C20"/>
  </w:style>
  <w:style w:type="paragraph" w:customStyle="1" w:styleId="TableParagraph">
    <w:name w:val="Table Paragraph"/>
    <w:basedOn w:val="Normal"/>
    <w:uiPriority w:val="1"/>
    <w:qFormat/>
    <w:rsid w:val="00E80FCE"/>
    <w:pPr>
      <w:widowControl w:val="0"/>
      <w:spacing w:line="240" w:lineRule="auto"/>
    </w:pPr>
    <w:rPr>
      <w:rFonts w:asciiTheme="minorHAnsi" w:eastAsiaTheme="minorHAnsi" w:hAnsiTheme="minorHAnsi" w:cstheme="minorBidi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D7454C"/>
    <w:rPr>
      <w:color w:val="800080" w:themeColor="followedHyperlink"/>
      <w:u w:val="single"/>
    </w:rPr>
  </w:style>
  <w:style w:type="paragraph" w:customStyle="1" w:styleId="Style2">
    <w:name w:val="Style2"/>
    <w:basedOn w:val="Normal"/>
    <w:rsid w:val="006F7A31"/>
    <w:pPr>
      <w:tabs>
        <w:tab w:val="left" w:pos="709"/>
        <w:tab w:val="left" w:pos="1276"/>
        <w:tab w:val="left" w:pos="1843"/>
        <w:tab w:val="left" w:pos="2410"/>
      </w:tabs>
      <w:spacing w:after="200" w:line="360" w:lineRule="auto"/>
      <w:ind w:left="709" w:hanging="709"/>
      <w:jc w:val="both"/>
    </w:pPr>
    <w:rPr>
      <w:rFonts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210DF7-625C-4633-BA3F-35264250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Microsoft</Company>
  <LinksUpToDate>false</LinksUpToDate>
  <CharactersWithSpaces>3285</CharactersWithSpaces>
  <SharedDoc>false</SharedDoc>
  <HLinks>
    <vt:vector size="132" baseType="variant">
      <vt:variant>
        <vt:i4>1638449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_Toc386535762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_Toc386535761</vt:lpwstr>
      </vt:variant>
      <vt:variant>
        <vt:i4>1638449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_Toc386535760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_Toc386535759</vt:lpwstr>
      </vt:variant>
      <vt:variant>
        <vt:i4>1703985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_Toc386535758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_Toc386535757</vt:lpwstr>
      </vt:variant>
      <vt:variant>
        <vt:i4>1703985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_Toc386535756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_Toc386535755</vt:lpwstr>
      </vt:variant>
      <vt:variant>
        <vt:i4>1703985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_Toc386535754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_Toc386535753</vt:lpwstr>
      </vt:variant>
      <vt:variant>
        <vt:i4>1703985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_Toc386535752</vt:lpwstr>
      </vt:variant>
      <vt:variant>
        <vt:i4>458846</vt:i4>
      </vt:variant>
      <vt:variant>
        <vt:i4>30</vt:i4>
      </vt:variant>
      <vt:variant>
        <vt:i4>0</vt:i4>
      </vt:variant>
      <vt:variant>
        <vt:i4>5</vt:i4>
      </vt:variant>
      <vt:variant>
        <vt:lpwstr>http://www.baioneline.ie/</vt:lpwstr>
      </vt:variant>
      <vt:variant>
        <vt:lpwstr/>
      </vt:variant>
      <vt:variant>
        <vt:i4>262167</vt:i4>
      </vt:variant>
      <vt:variant>
        <vt:i4>27</vt:i4>
      </vt:variant>
      <vt:variant>
        <vt:i4>0</vt:i4>
      </vt:variant>
      <vt:variant>
        <vt:i4>5</vt:i4>
      </vt:variant>
      <vt:variant>
        <vt:lpwstr>http://www.baionline.ie/</vt:lpwstr>
      </vt:variant>
      <vt:variant>
        <vt:lpwstr/>
      </vt:variant>
      <vt:variant>
        <vt:i4>262167</vt:i4>
      </vt:variant>
      <vt:variant>
        <vt:i4>24</vt:i4>
      </vt:variant>
      <vt:variant>
        <vt:i4>0</vt:i4>
      </vt:variant>
      <vt:variant>
        <vt:i4>5</vt:i4>
      </vt:variant>
      <vt:variant>
        <vt:lpwstr>http://www.baionline.ie/</vt:lpwstr>
      </vt:variant>
      <vt:variant>
        <vt:lpwstr/>
      </vt:variant>
      <vt:variant>
        <vt:i4>262167</vt:i4>
      </vt:variant>
      <vt:variant>
        <vt:i4>21</vt:i4>
      </vt:variant>
      <vt:variant>
        <vt:i4>0</vt:i4>
      </vt:variant>
      <vt:variant>
        <vt:i4>5</vt:i4>
      </vt:variant>
      <vt:variant>
        <vt:lpwstr>http://www.baionline.ie/</vt:lpwstr>
      </vt:variant>
      <vt:variant>
        <vt:lpwstr/>
      </vt:variant>
      <vt:variant>
        <vt:i4>262167</vt:i4>
      </vt:variant>
      <vt:variant>
        <vt:i4>18</vt:i4>
      </vt:variant>
      <vt:variant>
        <vt:i4>0</vt:i4>
      </vt:variant>
      <vt:variant>
        <vt:i4>5</vt:i4>
      </vt:variant>
      <vt:variant>
        <vt:lpwstr>http://www.baionline.ie/</vt:lpwstr>
      </vt:variant>
      <vt:variant>
        <vt:lpwstr/>
      </vt:variant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  <vt:variant>
        <vt:i4>262167</vt:i4>
      </vt:variant>
      <vt:variant>
        <vt:i4>12</vt:i4>
      </vt:variant>
      <vt:variant>
        <vt:i4>0</vt:i4>
      </vt:variant>
      <vt:variant>
        <vt:i4>5</vt:i4>
      </vt:variant>
      <vt:variant>
        <vt:lpwstr>http://www.baionline.ie/</vt:lpwstr>
      </vt:variant>
      <vt:variant>
        <vt:lpwstr/>
      </vt:variant>
      <vt:variant>
        <vt:i4>262167</vt:i4>
      </vt:variant>
      <vt:variant>
        <vt:i4>9</vt:i4>
      </vt:variant>
      <vt:variant>
        <vt:i4>0</vt:i4>
      </vt:variant>
      <vt:variant>
        <vt:i4>5</vt:i4>
      </vt:variant>
      <vt:variant>
        <vt:lpwstr>http://www.baionline.ie/</vt:lpwstr>
      </vt:variant>
      <vt:variant>
        <vt:lpwstr/>
      </vt:variant>
      <vt:variant>
        <vt:i4>1769538</vt:i4>
      </vt:variant>
      <vt:variant>
        <vt:i4>6</vt:i4>
      </vt:variant>
      <vt:variant>
        <vt:i4>0</vt:i4>
      </vt:variant>
      <vt:variant>
        <vt:i4>5</vt:i4>
      </vt:variant>
      <vt:variant>
        <vt:lpwstr>baionlinehttp://www.baionline.ie/</vt:lpwstr>
      </vt:variant>
      <vt:variant>
        <vt:lpwstr/>
      </vt:variant>
      <vt:variant>
        <vt:i4>262167</vt:i4>
      </vt:variant>
      <vt:variant>
        <vt:i4>3</vt:i4>
      </vt:variant>
      <vt:variant>
        <vt:i4>0</vt:i4>
      </vt:variant>
      <vt:variant>
        <vt:i4>5</vt:i4>
      </vt:variant>
      <vt:variant>
        <vt:lpwstr>http://www.baionline.ie/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http://www.baionline.ie/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lmcloughlin</dc:creator>
  <cp:lastModifiedBy>Jean Crampton</cp:lastModifiedBy>
  <cp:revision>4</cp:revision>
  <cp:lastPrinted>2016-08-18T12:50:00Z</cp:lastPrinted>
  <dcterms:created xsi:type="dcterms:W3CDTF">2016-08-26T14:22:00Z</dcterms:created>
  <dcterms:modified xsi:type="dcterms:W3CDTF">2017-01-18T11:26:00Z</dcterms:modified>
</cp:coreProperties>
</file>